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6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60"/>
      </w:tblGrid>
      <w:tr>
        <w:trPr>
          <w:trHeight w:val="2127" w:hRule="atLeast"/>
        </w:trPr>
        <w:tc>
          <w:tcPr>
            <w:tcW w:w="1026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83920" cy="75565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КУЗНЕЧИХИНСКОГО СЕЛЬСКОГО ПОСЕЛЕНИЯ </w:t>
            </w:r>
            <w:r>
              <w:rPr>
                <w:b/>
                <w:spacing w:val="50"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spacing w:val="50"/>
                <w:sz w:val="40"/>
                <w:szCs w:val="40"/>
                <w:lang w:val="ru-RU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2C2C2C"/>
                <w:spacing w:val="-2"/>
                <w:sz w:val="28"/>
                <w:szCs w:val="28"/>
              </w:rPr>
            </w:pPr>
            <w:r>
              <w:rPr>
                <w:bCs/>
                <w:color w:val="2C2C2C"/>
                <w:spacing w:val="-2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00.00.2022                                                                                                    № 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right="-1" w:hanging="0"/>
        <w:jc w:val="center"/>
        <w:outlineLvl w:val="0"/>
        <w:rPr>
          <w:rFonts w:eastAsia="" w:eastAsiaTheme="minorEastAsia"/>
          <w:b/>
          <w:b/>
          <w:sz w:val="28"/>
        </w:rPr>
      </w:pPr>
      <w:r>
        <w:rPr>
          <w:rFonts w:eastAsia="" w:eastAsiaTheme="minorEastAsia"/>
          <w:b/>
          <w:sz w:val="28"/>
        </w:rPr>
        <w:t>Об утверждении Административного регламента предоставления муниципальной услуги по выдаче разрешения на производство земляных работ</w:t>
      </w:r>
    </w:p>
    <w:p>
      <w:pPr>
        <w:pStyle w:val="Normal"/>
        <w:jc w:val="both"/>
        <w:rPr>
          <w:sz w:val="14"/>
          <w:szCs w:val="28"/>
        </w:rPr>
      </w:pPr>
      <w:r>
        <w:rPr>
          <w:sz w:val="14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5494655</wp:posOffset>
                </wp:positionH>
                <wp:positionV relativeFrom="page">
                  <wp:posOffset>2279650</wp:posOffset>
                </wp:positionV>
                <wp:extent cx="1280160" cy="27622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440" cy="2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432.65pt;margin-top:179.5pt;width:100.7pt;height:21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" w:eastAsiaTheme="minorEastAsia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Федеральным законом  «О внесении изменений в Федеральный закон «Об организации предоставления  государственных  и  муниципальных  услуг от 19.07.2018 № 204, </w:t>
      </w:r>
      <w:r>
        <w:rPr>
          <w:sz w:val="28"/>
          <w:szCs w:val="28"/>
        </w:rPr>
        <w:t xml:space="preserve">Уставом Кузнечихинского сельского поселения, </w:t>
      </w:r>
      <w:r>
        <w:rPr>
          <w:rFonts w:eastAsia="" w:eastAsiaTheme="minorEastAsia"/>
          <w:sz w:val="28"/>
          <w:szCs w:val="28"/>
        </w:rPr>
        <w:t xml:space="preserve">в целях приведения нормативно-правового акта в соответствие действующему законодательству </w:t>
      </w:r>
      <w:r>
        <w:rPr>
          <w:sz w:val="28"/>
          <w:szCs w:val="28"/>
        </w:rPr>
        <w:t>в целях повышения открытости и общедоступности информации об услугах, предоставляемых населению Кузнечихинского сельского поселения, Администрация Кузнечихинского сельского поселения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 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Утвердить административный регламент предоставления муниципальной услуги по выдаче разрешения на производство земляных работ в Кузнечихинском сельском поселении согласно Приложению к данному Постановлению.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Признать утратившим силу:</w:t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Кузнечихин</w:t>
      </w:r>
      <w:r>
        <w:rPr>
          <w:sz w:val="28"/>
          <w:szCs w:val="28"/>
        </w:rPr>
        <w:t xml:space="preserve">ского сельского поселения от 28.06.2012 № 190 «Об утверждении Административного регламента предоставления муниципальной услуги по оформлению ордеров на производство земляных работ  на территории Кузнечихинского сельского поселения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3. </w:t>
      </w:r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Опубликовать настоящее постановление в периодичном газетном издании - газете «Ярославский агрокурьер» и разместить на официальном сайте Кузнечихинского поселения </w:t>
      </w:r>
      <w:hyperlink r:id="rId3" w:tgtFrame="_blank">
        <w:r>
          <w:rPr>
            <w:rStyle w:val="Style15"/>
            <w:rFonts w:ascii="times new roman;serif" w:hAnsi="times new roman;serif"/>
            <w:b w:val="false"/>
            <w:bCs/>
            <w:i w:val="false"/>
            <w:caps w:val="false"/>
            <w:smallCaps w:val="false"/>
            <w:spacing w:val="0"/>
            <w:sz w:val="28"/>
            <w:szCs w:val="28"/>
            <w:lang w:eastAsia="ar-SA"/>
          </w:rPr>
          <w:t>http://кузнечиха-адм.рф</w:t>
        </w:r>
      </w:hyperlink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 Настоящее постановление вступает в силу  с даты официального опубликования.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 Контроль над исполнением настоящего постановления возложить на Первого заместителя Главы Администрации Кузнечихинского сельского поселения А.В.Осипова.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 Кузнечихинского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>сельского поселения                                                                   А.В.Белозеров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096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6096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ind w:left="6096" w:hanging="0"/>
        <w:jc w:val="right"/>
        <w:rPr/>
      </w:pPr>
      <w:r>
        <w:rPr>
          <w:sz w:val="28"/>
          <w:szCs w:val="28"/>
        </w:rPr>
        <w:t>Администрации Кузнечихинского  СП</w:t>
      </w:r>
    </w:p>
    <w:p>
      <w:pPr>
        <w:pStyle w:val="Normal"/>
        <w:ind w:left="6096" w:hanging="0"/>
        <w:jc w:val="right"/>
        <w:rPr/>
      </w:pPr>
      <w:r>
        <w:rPr>
          <w:sz w:val="28"/>
          <w:szCs w:val="28"/>
        </w:rPr>
        <w:t>от 00 _00_ 2022 г. №___</w:t>
      </w:r>
    </w:p>
    <w:p>
      <w:pPr>
        <w:pStyle w:val="Normal"/>
        <w:tabs>
          <w:tab w:val="clear" w:pos="708"/>
          <w:tab w:val="left" w:pos="85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по выдаче разрешения на производство земляных работ </w:t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разрешения на производство земляных работ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выдаче разрешения на производство земляных работ (далее – муниципальная услуга). Регламент определяет сроки предоставления муниципальной услуги, а так 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Действие Регламента распространяется на общественные отношения возникающие в связи с предоставлением муниципальной услуги в случае осуществления </w:t>
      </w:r>
      <w:r>
        <w:rPr>
          <w:iCs/>
          <w:sz w:val="28"/>
          <w:szCs w:val="28"/>
        </w:rPr>
        <w:t>не требующих разрешения на строительство</w:t>
      </w:r>
      <w:r>
        <w:rPr>
          <w:sz w:val="28"/>
          <w:szCs w:val="28"/>
        </w:rPr>
        <w:t xml:space="preserve"> работ по прокладке, реконструкции, </w:t>
      </w:r>
      <w:r>
        <w:rPr>
          <w:iCs/>
          <w:sz w:val="28"/>
          <w:szCs w:val="28"/>
        </w:rPr>
        <w:t>ремонту сетей инженерно-технического обеспечения</w:t>
      </w:r>
      <w:r>
        <w:rPr>
          <w:sz w:val="28"/>
          <w:szCs w:val="28"/>
        </w:rPr>
        <w:t xml:space="preserve"> (</w:t>
      </w:r>
      <w:r>
        <w:rPr>
          <w:iCs/>
          <w:sz w:val="28"/>
          <w:szCs w:val="28"/>
        </w:rPr>
        <w:t>водо-, газо-, тепло-, электроснабжения, канализации, связи и т.д.) и устранению аварий на них</w:t>
      </w:r>
      <w:r>
        <w:rPr>
          <w:sz w:val="28"/>
          <w:szCs w:val="28"/>
        </w:rPr>
        <w:t xml:space="preserve">, а также по ремонту дорог и благоустройству на территории муниципального образования Кузнечихинского сельского поселения. Регламент не распространяется на проведение земляных работ, осуществляемых в целях проведения работ, финансируемых за счет средств бюджета муниципального образования.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предоставлении муниципальной услуги заявителями являются физические и юридические лица, а также индивидуальные предприниматели, являющееся заказчиками и обеспечивающие производство земляных работ на  территории  Кузнечихинского сельского поселения (далее – заявитель, заказчик).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о порядке предоставления муниципальной услуги.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1.3.1. Муниципальное образование: Администрация Кузнечихинского сельского поселения Ярославского муниципального района Ярославской области (далее – Администрация).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юридический адрес Администрации:  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0"/>
        <w:gridCol w:w="2149"/>
        <w:gridCol w:w="2927"/>
        <w:gridCol w:w="1962"/>
        <w:gridCol w:w="1912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п\п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телефоны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Кузнечихинского сельского поселения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150510 Ярославская область, Ярославский район, д. Кузнечиха, ул. Центральная, д. 40.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четверг с 8.30 до 16.30 час.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пятница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8.30 до 15.30 час.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12.00 до 12.48 час.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Суббота-воскресенье-выходные дни.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(84852)66-03-15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(84852)66-03-10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 xml:space="preserve">Адрес электронной почты: </w:t>
      </w:r>
      <w:r>
        <w:rPr>
          <w:rStyle w:val="ListLabel1"/>
          <w:rFonts w:eastAsia="Calibri" w:cs="Times New Roman"/>
          <w:sz w:val="28"/>
          <w:szCs w:val="28"/>
          <w:lang w:val="en-US"/>
        </w:rPr>
        <w:t>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kuzadm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Информация о порядке предоставления муниципальной услуги в электронной форме размещается на официальном сайте Кузнечихинского сельского поселения.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заявлений по предоставлению муниципальной услуги размещаются: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информационных стендах Кузнечихинского сельского поселения;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</w:t>
      </w:r>
      <w:bookmarkStart w:id="0" w:name="OLE_LINK9"/>
      <w:r>
        <w:rPr>
          <w:rFonts w:cs="Times New Roman" w:ascii="Times New Roman" w:hAnsi="Times New Roman"/>
          <w:sz w:val="28"/>
          <w:szCs w:val="28"/>
        </w:rPr>
        <w:t xml:space="preserve"> федеральной государственной информационной системе «Единый портал </w:t>
      </w:r>
      <w:bookmarkEnd w:id="0"/>
      <w:r>
        <w:rPr>
          <w:rFonts w:cs="Times New Roman" w:ascii="Times New Roman" w:hAnsi="Times New Roman"/>
          <w:sz w:val="28"/>
          <w:szCs w:val="28"/>
        </w:rPr>
        <w:t>государственных и муниципальных услуг (функций)» www.gosuslugi.ru (далее – Единый портал).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устной форме при личном обращении в  Администрацию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посредством телефонной связи;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использованием электронной почты: </w:t>
      </w:r>
      <w:r>
        <w:rPr>
          <w:rStyle w:val="ListLabel1"/>
          <w:rFonts w:eastAsia="Calibri" w:cs="Times New Roman" w:ascii="Times New Roman" w:hAnsi="Times New Roman"/>
          <w:sz w:val="28"/>
          <w:szCs w:val="28"/>
          <w:lang w:val="en-US"/>
        </w:rPr>
        <w:t>ya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kuzadm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использованием Единого портала;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посредством почтового отправления: 150510, Ярославская область, Ярославский район, д. Кузнечиха, ул. Центральная, д. 40.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>
      <w:pPr>
        <w:pStyle w:val="Style24"/>
        <w:tabs>
          <w:tab w:val="clear" w:pos="708"/>
          <w:tab w:val="left" w:pos="851" w:leader="none"/>
          <w:tab w:val="left" w:pos="7020" w:leader="none"/>
        </w:tabs>
        <w:spacing w:before="0" w:after="0"/>
        <w:ind w:firstLine="567"/>
        <w:jc w:val="center"/>
        <w:rPr/>
      </w:pPr>
      <w:r>
        <w:rPr>
          <w:b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 xml:space="preserve">2.1. Наименование муниципальной услуги: </w:t>
      </w:r>
      <w:r>
        <w:rPr>
          <w:b/>
          <w:sz w:val="28"/>
          <w:szCs w:val="28"/>
        </w:rPr>
        <w:t>Выдача разрешения на производство земляных работ.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 xml:space="preserve">Под земляными работами в настоящем Регламенте понимается </w:t>
      </w:r>
      <w:r>
        <w:rPr>
          <w:iCs/>
          <w:sz w:val="28"/>
          <w:szCs w:val="28"/>
        </w:rPr>
        <w:t>производство работ, связанных со вскрытием грунта, раскопкой траншей, котлованов и скважин, прокладкой подземных и надземных сетей инженерно-технического обеспечения и отсыпной грунтом.</w:t>
      </w:r>
    </w:p>
    <w:p>
      <w:pPr>
        <w:pStyle w:val="Style24"/>
        <w:tabs>
          <w:tab w:val="clear" w:pos="708"/>
          <w:tab w:val="left" w:pos="-1134" w:leader="none"/>
          <w:tab w:val="left" w:pos="851" w:leader="none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Муниципальная услуга включает в себя следующие подуслуги: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«Выдача разрешения на производство земляных работ», включающее в себя процедуры оформления разрешения на производство земляных работ и оформление аварийного разрешения на производство земляных работ.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Разрешение на производство 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и действующего законодательства Российской Федерации.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Аварийное разрешение на производство земляных работ </w:t>
      </w:r>
      <w:r>
        <w:rPr>
          <w:iCs/>
          <w:sz w:val="28"/>
          <w:szCs w:val="28"/>
        </w:rPr>
        <w:t xml:space="preserve">выдается заявителю в целях осуществления работ </w:t>
      </w:r>
      <w:r>
        <w:rPr>
          <w:sz w:val="28"/>
          <w:szCs w:val="28"/>
        </w:rPr>
        <w:t xml:space="preserve">в связи с аварийно-восстановительным ремонтом </w:t>
      </w:r>
      <w:r>
        <w:rPr>
          <w:iCs/>
          <w:sz w:val="28"/>
          <w:szCs w:val="28"/>
        </w:rPr>
        <w:t>сетей инженерно-технического обеспечения в определенные разрешением сроки с соблюдением условий и требований проектной документации и действующего законодательства Российской Федерации.</w:t>
      </w:r>
    </w:p>
    <w:p>
      <w:pPr>
        <w:pStyle w:val="Style24"/>
        <w:numPr>
          <w:ilvl w:val="0"/>
          <w:numId w:val="16"/>
        </w:numPr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  <w:tab w:val="left" w:pos="993" w:leader="none"/>
        </w:tabs>
        <w:spacing w:before="0" w:after="0"/>
        <w:ind w:left="0" w:firstLine="567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«Продление срока действия разрешения на производство земляных работ».</w:t>
      </w:r>
    </w:p>
    <w:p>
      <w:pPr>
        <w:pStyle w:val="Style24"/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  <w:tab w:val="left" w:pos="993" w:leader="none"/>
        </w:tabs>
        <w:spacing w:before="0" w:after="0"/>
        <w:ind w:hanging="0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Продление срока действия разрешения на производство земляных работ  осуществляется в случае </w:t>
      </w:r>
      <w:r>
        <w:rPr>
          <w:sz w:val="28"/>
          <w:szCs w:val="28"/>
        </w:rPr>
        <w:t xml:space="preserve">изменения существенных условий производства работ (вид работ, </w:t>
      </w:r>
      <w:r>
        <w:rPr>
          <w:iCs/>
          <w:sz w:val="28"/>
          <w:szCs w:val="28"/>
        </w:rPr>
        <w:t xml:space="preserve">объем работ и изменений технических решений, </w:t>
      </w:r>
      <w:r>
        <w:rPr>
          <w:sz w:val="28"/>
          <w:szCs w:val="28"/>
        </w:rPr>
        <w:t>объем нарушаемого в процессе земляных работ благоустройства),</w:t>
      </w:r>
      <w:r>
        <w:rPr>
          <w:iCs/>
          <w:sz w:val="28"/>
          <w:szCs w:val="28"/>
        </w:rPr>
        <w:t xml:space="preserve"> а также в случае возникновения обстоятельств, не позволяющих</w:t>
      </w:r>
      <w:r>
        <w:rPr>
          <w:sz w:val="28"/>
          <w:szCs w:val="28"/>
        </w:rPr>
        <w:t xml:space="preserve"> качественно произвести земляные работы</w:t>
      </w:r>
      <w:r>
        <w:rPr>
          <w:iCs/>
          <w:sz w:val="28"/>
          <w:szCs w:val="28"/>
        </w:rPr>
        <w:t>.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1070" w:hanging="5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«Переоформление разрешения на производство земляных работ»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Переоформление разрешения на производство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включенных в разрешение.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«Закрытие разрешения на производство земляных работ».</w:t>
      </w:r>
    </w:p>
    <w:p>
      <w:pPr>
        <w:pStyle w:val="ListParagraph"/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Style24"/>
        <w:tabs>
          <w:tab w:val="clear" w:pos="708"/>
          <w:tab w:val="left" w:pos="-1134" w:leader="none"/>
          <w:tab w:val="left" w:pos="851" w:leader="none"/>
        </w:tabs>
        <w:spacing w:before="0" w:after="0"/>
        <w:ind w:firstLine="567"/>
        <w:rPr/>
      </w:pPr>
      <w:r>
        <w:rPr>
          <w:sz w:val="28"/>
          <w:szCs w:val="28"/>
        </w:rPr>
        <w:t>2.2. </w:t>
      </w:r>
      <w:r>
        <w:rPr>
          <w:color w:val="000000" w:themeColor="text1"/>
          <w:sz w:val="28"/>
          <w:szCs w:val="28"/>
        </w:rPr>
        <w:t>Наименование органа, предоставляющего муниципальную услугу: Администрация Кузнечихинского сельского поселения Ярославского муниципального района Ярославской области.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Федеральной службой государственной регистрации, кадастра и</w:t>
      </w:r>
      <w:r>
        <w:rPr>
          <w:rFonts w:ascii="Times New Roman" w:hAnsi="Times New Roman"/>
          <w:sz w:val="28"/>
          <w:szCs w:val="28"/>
        </w:rPr>
        <w:t xml:space="preserve"> картографии;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органами, уполномоченные в области законодательства Российской Федерации об объектах культурного наследия (памятниках истории и культуры) народов Российской Федерации их охране и использовании (Департамент охраны объектов культурного наследия Ярославской области );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Департаментом имущественных и земельных отношений Ярославской области, Центром  земельных ресурсов Ярославского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Формы подачи заявления и получения результата предоставления услуги: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очная форма – при личном присутствии заявителя в  Администрацию поселения;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"/>
      <w:bookmarkStart w:id="2" w:name="OLE_LINK13"/>
      <w:r>
        <w:rPr>
          <w:rFonts w:cs="Times New Roman" w:ascii="Times New Roman" w:hAnsi="Times New Roman"/>
          <w:sz w:val="28"/>
          <w:szCs w:val="28"/>
        </w:rPr>
        <w:t>заочная форма – без личного присутствия заявителя (по почте, с использованием электронной почты).</w:t>
      </w:r>
      <w:bookmarkEnd w:id="1"/>
      <w:bookmarkEnd w:id="2"/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>
      <w:pPr>
        <w:pStyle w:val="HTMLPreformatted"/>
        <w:tabs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851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(направление) заявителю разрешения на производство земляных работ;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(направление) заявителю аварийного разрешения на производство земляных работ;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продление срока действия разрешения на производство земляных работ;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переоформление разрешения на производство земляных работ;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закрытие разрешения на производство земляных работ; 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 и в закрытии разрешения на производство земляных работ.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Срок предоставления муниципальной услуги составляет:</w:t>
      </w:r>
    </w:p>
    <w:p>
      <w:pPr>
        <w:pStyle w:val="Style24"/>
        <w:numPr>
          <w:ilvl w:val="0"/>
          <w:numId w:val="7"/>
        </w:numPr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10 рабочих дней со дня </w:t>
      </w:r>
      <w:r>
        <w:rPr>
          <w:rFonts w:eastAsia="Calibri"/>
          <w:sz w:val="28"/>
          <w:szCs w:val="28"/>
        </w:rPr>
        <w:t xml:space="preserve">получения  Администрацией заявления в отношении следующих подуслуг муниципальной услуги: </w:t>
      </w:r>
      <w:r>
        <w:rPr>
          <w:sz w:val="28"/>
          <w:szCs w:val="28"/>
        </w:rPr>
        <w:t>«Оформление разрешения на производство земляных работ», «Продление срока действия разрешения на производство земляных работ», «Переоформление разрешения на производство земляных работ» и «Закрытие разрешения на производство земляных работ»;</w:t>
      </w:r>
    </w:p>
    <w:p>
      <w:pPr>
        <w:pStyle w:val="Style24"/>
        <w:numPr>
          <w:ilvl w:val="0"/>
          <w:numId w:val="7"/>
        </w:numPr>
        <w:tabs>
          <w:tab w:val="clear" w:pos="708"/>
          <w:tab w:val="left" w:pos="-1134" w:leader="none"/>
          <w:tab w:val="left" w:pos="567" w:leader="none"/>
          <w:tab w:val="left" w:pos="709" w:leader="none"/>
          <w:tab w:val="left" w:pos="851" w:leader="none"/>
        </w:tabs>
        <w:spacing w:before="0" w:after="0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 рабочих дня со дня поступления </w:t>
      </w:r>
      <w:r>
        <w:rPr>
          <w:rFonts w:eastAsia="Calibri"/>
          <w:sz w:val="28"/>
          <w:szCs w:val="28"/>
        </w:rPr>
        <w:t xml:space="preserve"> заявления о выдаче аварийного </w:t>
      </w:r>
      <w:r>
        <w:rPr>
          <w:sz w:val="28"/>
          <w:szCs w:val="28"/>
        </w:rPr>
        <w:t>разрешения на производство земляных работ.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Правовые основания для предоставления муниципальной услуги.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Градостроительный </w:t>
      </w:r>
      <w:hyperlink r:id="rId4">
        <w:r>
          <w:rPr>
            <w:rStyle w:val="ListLabel73"/>
            <w:rFonts w:cs="Times New Roman" w:ascii="Times New Roman" w:hAnsi="Times New Roman"/>
            <w:sz w:val="28"/>
            <w:szCs w:val="28"/>
          </w:rPr>
          <w:t>кодекс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кодекс Российской Федерации;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Федеральный </w:t>
      </w:r>
      <w:hyperlink r:id="rId5">
        <w:r>
          <w:rPr>
            <w:rStyle w:val="ListLabel73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 РСФСР от 15.12.1978 «Об охране и использовании памятников истории и культуры»;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27.09.2011              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22.12.2012            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30.04.2014           №403 «Об исчерпывающем перечне процедур в сфере жилищного строительства»;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жилищно-коммунального хозяйства РСФСР от 25.07.1979 №401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 Ярославской области от 22.12.2016 № 95-з «О благоустройстве в Ярославской области»;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Ярославской области от 02.04.2015 №366-п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Устав Кузнечихинского сельского поселения Ярославского муниципального района Ярославской области.</w:t>
      </w:r>
    </w:p>
    <w:p>
      <w:pPr>
        <w:pStyle w:val="Style26"/>
        <w:tabs>
          <w:tab w:val="clear" w:pos="708"/>
          <w:tab w:val="left" w:pos="851" w:leader="none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>
      <w:pPr>
        <w:pStyle w:val="ListParagraph"/>
        <w:numPr>
          <w:ilvl w:val="2"/>
          <w:numId w:val="8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подуслуги «Выдача разрешения на производство земляных работ».</w:t>
      </w:r>
    </w:p>
    <w:p>
      <w:pPr>
        <w:pStyle w:val="ListParagraph"/>
        <w:numPr>
          <w:ilvl w:val="3"/>
          <w:numId w:val="8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Оформление разрешения на производство земляных работ</w:t>
      </w:r>
    </w:p>
    <w:p>
      <w:pPr>
        <w:pStyle w:val="Style26"/>
        <w:numPr>
          <w:ilvl w:val="0"/>
          <w:numId w:val="23"/>
        </w:numPr>
        <w:tabs>
          <w:tab w:val="clear" w:pos="708"/>
          <w:tab w:val="left" w:pos="851" w:leader="none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производство земляных работ заявитель прилагает следующие документы: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установленной формы (Приложение 1 к Регламенту).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>
        <w:rPr>
          <w:rFonts w:eastAsia="Calibri" w:cs="Times New Roman"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рабочий чертеж из состава проектной документации на строительство, реконструкцию сетей инженерно-технического обеспечения, с графическими материалами, отражающими предполагаемое место производства земляных работ, согласованный </w:t>
      </w:r>
      <w:r>
        <w:rPr>
          <w:rFonts w:cs="Times New Roman" w:ascii="Times New Roman" w:hAnsi="Times New Roman"/>
          <w:iCs/>
          <w:sz w:val="28"/>
          <w:szCs w:val="28"/>
        </w:rPr>
        <w:t>со следующими организациями: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организациями – правообладателями сетей инженерно-технического обеспечения (газ, водоснабжения и канализации, ливневой канализации, теплоснабжения, телекоммуникационные и др.) </w:t>
      </w:r>
      <w:r>
        <w:rPr>
          <w:rFonts w:cs="Times New Roman" w:ascii="Times New Roman" w:hAnsi="Times New Roman"/>
          <w:i/>
          <w:iCs/>
          <w:sz w:val="28"/>
          <w:szCs w:val="28"/>
        </w:rPr>
        <w:t>(требуется в случае наличия сетей инженерно-технического обеспечения в месте производства земляных работ и непосредственной близости к месту производства работ)</w:t>
      </w:r>
      <w:r>
        <w:rPr>
          <w:rFonts w:cs="Times New Roman" w:ascii="Times New Roman" w:hAnsi="Times New Roman"/>
          <w:iCs/>
          <w:sz w:val="28"/>
          <w:szCs w:val="28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правообладателями земельных участков, </w:t>
      </w:r>
      <w:r>
        <w:rPr>
          <w:rFonts w:cs="Times New Roman" w:ascii="Times New Roman" w:hAnsi="Times New Roman"/>
          <w:iCs/>
          <w:sz w:val="28"/>
          <w:szCs w:val="28"/>
        </w:rPr>
        <w:t xml:space="preserve">на территории которых планируется производство земляных работ;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ОМСУ, осуществляющем полномочия в сфере </w:t>
      </w:r>
      <w:r>
        <w:rPr>
          <w:rFonts w:cs="Times New Roman" w:ascii="Times New Roman" w:hAnsi="Times New Roman"/>
          <w:iCs/>
          <w:sz w:val="28"/>
          <w:szCs w:val="28"/>
        </w:rPr>
        <w:t xml:space="preserve">архитектуры и градостроительства;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ОМСУ/</w:t>
      </w:r>
      <w:r>
        <w:rPr>
          <w:rFonts w:cs="Times New Roman" w:ascii="Times New Roman" w:hAnsi="Times New Roman"/>
          <w:i/>
          <w:sz w:val="28"/>
          <w:szCs w:val="28"/>
        </w:rPr>
        <w:t>специализированной организацией</w:t>
      </w:r>
      <w:r>
        <w:rPr>
          <w:rFonts w:cs="Times New Roman" w:ascii="Times New Roman" w:hAnsi="Times New Roman"/>
          <w:sz w:val="28"/>
          <w:szCs w:val="28"/>
        </w:rPr>
        <w:t>, осуществляющем полномочия собственника дорог и организации дорожной деятельности на них</w:t>
      </w:r>
      <w:r>
        <w:rPr>
          <w:rFonts w:cs="Times New Roman" w:ascii="Times New Roman" w:hAnsi="Times New Roman"/>
          <w:iCs/>
          <w:sz w:val="28"/>
          <w:szCs w:val="28"/>
        </w:rPr>
        <w:t>, в том числе отвечающем за содержание знаков безопасности по улично-дорожной сети</w:t>
      </w:r>
      <w:r>
        <w:rPr>
          <w:rFonts w:cs="Times New Roman" w:ascii="Times New Roman" w:hAnsi="Times New Roman"/>
          <w:i/>
          <w:sz w:val="28"/>
          <w:szCs w:val="28"/>
        </w:rPr>
        <w:t xml:space="preserve"> (требуется при производстве земляных работ с выходом на проезжую  часть тротуаре, обочине и разделительной полосе, требующих восстановления покрытия дорог и тротуаров);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органом, осуществляющим контроль за безопасностью дорожного движения </w:t>
      </w:r>
      <w:r>
        <w:rPr>
          <w:rFonts w:cs="Times New Roman" w:ascii="Times New Roman" w:hAnsi="Times New Roman"/>
          <w:i/>
          <w:sz w:val="28"/>
          <w:szCs w:val="28"/>
        </w:rPr>
        <w:t>(при производстве земляных работ в пределах полос отвода автомобильных дорог и придорожных полос);</w:t>
      </w:r>
    </w:p>
    <w:p>
      <w:pPr>
        <w:pStyle w:val="ListParagraph"/>
        <w:widowControl w:val="false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ОМСУ/</w:t>
      </w:r>
      <w:r>
        <w:rPr>
          <w:rFonts w:cs="Times New Roman" w:ascii="Times New Roman" w:hAnsi="Times New Roman"/>
          <w:i/>
          <w:sz w:val="28"/>
          <w:szCs w:val="28"/>
        </w:rPr>
        <w:t>специализированной организацией</w:t>
      </w:r>
      <w:r>
        <w:rPr>
          <w:rFonts w:cs="Times New Roman" w:ascii="Times New Roman" w:hAnsi="Times New Roman"/>
          <w:sz w:val="28"/>
          <w:szCs w:val="28"/>
        </w:rPr>
        <w:t xml:space="preserve">, осуществляющим полномочия по содержанию зеленых насаждений </w:t>
      </w:r>
      <w:r>
        <w:rPr>
          <w:rFonts w:cs="Times New Roman" w:ascii="Times New Roman" w:hAnsi="Times New Roman"/>
          <w:i/>
          <w:sz w:val="28"/>
          <w:szCs w:val="28"/>
        </w:rPr>
        <w:t>(требуется в случае, если в месте  производства работ произрастают зеленые насаждения);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специализированной транспортной организацией </w:t>
      </w:r>
      <w:r>
        <w:rPr>
          <w:rFonts w:cs="Times New Roman" w:ascii="Times New Roman" w:hAnsi="Times New Roman"/>
          <w:i/>
          <w:iCs/>
          <w:sz w:val="28"/>
          <w:szCs w:val="28"/>
        </w:rPr>
        <w:t>(требуется в случае производства земляных работ с выходом на проезжую часть дорог, по которым проходят маршруты регулярных перевозок городского пассажирского транспорта и городского пассажирского электротранспорта)</w:t>
      </w:r>
      <w:r>
        <w:rPr>
          <w:rFonts w:cs="Times New Roman" w:ascii="Times New Roman" w:hAnsi="Times New Roman"/>
          <w:iCs/>
          <w:sz w:val="28"/>
          <w:szCs w:val="28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уполномоченного органа в области законодательства Российской Федерации об объектах культурного наследия (памятниках истории и культуры) народов Российской Федерации их охране и использовании, </w:t>
      </w:r>
      <w:r>
        <w:rPr>
          <w:rFonts w:cs="Times New Roman" w:ascii="Times New Roman" w:hAnsi="Times New Roman"/>
          <w:i/>
          <w:sz w:val="28"/>
          <w:szCs w:val="28"/>
        </w:rPr>
        <w:t>(требуется в случаях производства земляных работ на территориях объектов культурного наследия, в зонах охраны объектов культурного наследия)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проект производства работ, разработанный с соответствиями с требованиями строительных норм и правил, государственных стандартов, сводов правил</w:t>
      </w:r>
      <w:r>
        <w:rPr>
          <w:rFonts w:cs="Times New Roman" w:ascii="Times New Roman" w:hAnsi="Times New Roman"/>
          <w:i/>
          <w:iCs/>
          <w:sz w:val="28"/>
          <w:szCs w:val="28"/>
        </w:rPr>
        <w:t>(оформляется в зависимости от вида выполняемых работ и представляется при необходимости);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календарный график производства работ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</w:t>
      </w:r>
      <w:r>
        <w:rPr>
          <w:rFonts w:cs="Times New Roman" w:ascii="Times New Roman" w:hAnsi="Times New Roman"/>
          <w:i/>
          <w:sz w:val="28"/>
          <w:szCs w:val="28"/>
        </w:rPr>
        <w:t>(требуется в случае производства земляных работ на проезжей части дороги)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гарантийное обязательство (приложение 2 к Регламенту).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0" w:after="0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Заявителем также могут быть представлены иные документы в подтверждение сведений, задекларированных в заявлении. 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</w:t>
      </w:r>
      <w:r>
        <w:rPr>
          <w:rFonts w:cs="Times New Roman" w:ascii="Times New Roman" w:hAnsi="Times New Roman"/>
          <w:i/>
          <w:sz w:val="28"/>
          <w:szCs w:val="28"/>
        </w:rPr>
        <w:t>выдаваемая Федеральной налоговой службой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ind w:left="0" w:firstLine="426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</w:t>
      </w:r>
      <w:r>
        <w:rPr>
          <w:i/>
          <w:sz w:val="28"/>
          <w:szCs w:val="28"/>
        </w:rPr>
        <w:t>выдаваемая Федеральной налоговой службой;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ind w:left="0" w:firstLine="426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 правах на земельный участок, на котором планируется производство земляных работ, </w:t>
      </w:r>
      <w:r>
        <w:rPr>
          <w:i/>
          <w:sz w:val="28"/>
          <w:szCs w:val="28"/>
        </w:rPr>
        <w:t>выдаваемая Управлением Федеральной службой государственной регистрации, кадастра и картографии по Ярославской области;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заключение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работ, </w:t>
      </w:r>
      <w:r>
        <w:rPr>
          <w:rFonts w:cs="Times New Roman" w:ascii="Times New Roman" w:hAnsi="Times New Roman"/>
          <w:i/>
          <w:sz w:val="28"/>
          <w:szCs w:val="28"/>
        </w:rPr>
        <w:t>выдаваемое уполномоченным органом в области законодательства Российской Федерации об объектах культурного наследия (памятниках истории и культуры) народов Российской Федерации их охране и использовании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производство земляных работ, </w:t>
      </w:r>
      <w:r>
        <w:rPr>
          <w:rFonts w:cs="Times New Roman" w:ascii="Times New Roman" w:hAnsi="Times New Roman"/>
          <w:iCs/>
          <w:sz w:val="28"/>
          <w:szCs w:val="28"/>
        </w:rPr>
        <w:t xml:space="preserve">на территории памятника или ансамбля в границах территории объекта культурного наследия, при этом земляные работы не относятся к работам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наследия, </w:t>
      </w:r>
      <w:r>
        <w:rPr>
          <w:rFonts w:cs="Times New Roman" w:ascii="Times New Roman" w:hAnsi="Times New Roman"/>
          <w:i/>
          <w:sz w:val="28"/>
          <w:szCs w:val="28"/>
        </w:rPr>
        <w:t>выдаваемое уполномоченным органом в области законодательства Российской Федерации об объектах культурного наследия (памятниках истории и культуры) народов Российской Федерации их охране и использовании;</w:t>
      </w:r>
    </w:p>
    <w:p>
      <w:pPr>
        <w:pStyle w:val="ListParagraph"/>
        <w:widowControl w:val="false"/>
        <w:numPr>
          <w:ilvl w:val="0"/>
          <w:numId w:val="31"/>
        </w:numPr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>
        <w:rPr>
          <w:rFonts w:cs="Times New Roman" w:ascii="Times New Roman" w:hAnsi="Times New Roman"/>
          <w:i/>
          <w:sz w:val="28"/>
          <w:szCs w:val="28"/>
        </w:rPr>
        <w:t xml:space="preserve"> данные сведения находятся в распоряжении органа, предоставляющего муниципальную услугу, либо предоставляются ОМСУ или Департаментом имущественных и земельных отношений Ярославской области в рамках межведомственного информационного взаимодействия – ОМСУ указывает самостоятельно;</w:t>
      </w:r>
    </w:p>
    <w:p>
      <w:pPr>
        <w:pStyle w:val="ListParagraph"/>
        <w:widowControl w:val="false"/>
        <w:numPr>
          <w:ilvl w:val="0"/>
          <w:numId w:val="31"/>
        </w:numPr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разрешение на строительство, разрешение на установку и эксплуатацию рекламной конструкции, разрешение на </w:t>
      </w:r>
      <w:r>
        <w:rPr>
          <w:rFonts w:cs="Times New Roman" w:ascii="Times New Roman" w:hAnsi="Times New Roman"/>
          <w:iCs/>
          <w:sz w:val="28"/>
          <w:szCs w:val="28"/>
        </w:rPr>
        <w:t>снос или пересадку зеленых насаждений (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при необходимости</w:t>
      </w:r>
      <w:r>
        <w:rPr>
          <w:rFonts w:cs="Times New Roman" w:ascii="Times New Roman" w:hAnsi="Times New Roman"/>
          <w:iCs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sz w:val="28"/>
          <w:szCs w:val="28"/>
        </w:rPr>
        <w:t>данные сведения находятся в распоряжении органа, предоставляющего муниципальную услугу, либо предоставляются уполномоченным ОМСУ в рамках межведомственного информационного взаимодействия – ОМСУ указывает самостоятельно.</w:t>
      </w:r>
    </w:p>
    <w:p>
      <w:pPr>
        <w:pStyle w:val="ListParagraph"/>
        <w:numPr>
          <w:ilvl w:val="3"/>
          <w:numId w:val="23"/>
        </w:numPr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аварийного разрешения на производство земляных работ: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аварийного разрешения на производство земляных работ заявитель непосредственно в день производства земляных работ обращается в уполномоченное ОМСУ и прилагает следующие документы: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851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установленной формы (Приложение 3 к Регламенту);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>
        <w:rPr>
          <w:rFonts w:eastAsia="Calibri" w:cs="Times New Roman"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документ, подтверждающий факт аварии (уведомления об аварии на сетях инженерно-технического обеспечения, наряд-задания, протоколы определения места повреждения и др.).</w:t>
      </w:r>
    </w:p>
    <w:p>
      <w:pPr>
        <w:pStyle w:val="ListParagraph"/>
        <w:widowControl w:val="false"/>
        <w:numPr>
          <w:ilvl w:val="0"/>
          <w:numId w:val="2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</w:t>
      </w:r>
      <w:r>
        <w:rPr>
          <w:rFonts w:cs="Times New Roman" w:ascii="Times New Roman" w:hAnsi="Times New Roman"/>
          <w:i/>
          <w:sz w:val="28"/>
          <w:szCs w:val="28"/>
        </w:rPr>
        <w:t>выдаваемая Федеральной налоговой службой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993" w:leader="none"/>
          <w:tab w:val="left" w:pos="1134" w:leader="none"/>
        </w:tabs>
        <w:ind w:left="0"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</w:t>
      </w:r>
      <w:r>
        <w:rPr>
          <w:i/>
          <w:sz w:val="28"/>
          <w:szCs w:val="28"/>
        </w:rPr>
        <w:t>выдаваемая Федеральной налоговой службой;</w:t>
      </w:r>
    </w:p>
    <w:p>
      <w:pPr>
        <w:pStyle w:val="ListParagraph"/>
        <w:numPr>
          <w:ilvl w:val="2"/>
          <w:numId w:val="23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подуслуги «Продление срока действия разрешения производство земляных работ»: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продления срока действия разрешения на производство земляных работ заявитель не позднее, чем за 15 дней до окончания срока действия разрешения обращается в уполномоченное ОМСУ и прилагает следующие документы: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установленной формы (Приложение 4 к Регламенту), поданное;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>
        <w:rPr>
          <w:rFonts w:eastAsia="Calibri" w:cs="Times New Roman"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являющиеся обоснованием причин продления;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 разрешения на производство земляных работ;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рабочий чертеж из состава представленной раннее проектной документации на строительство, реконструкцию сетей инженерно-технического обеспечения, с графическими материалами, с указанием выполненных и незавершенных объемов работ;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календарный график производства работ по незавершенным объемам работ и полному восстановлению нарушенных элементов благоустройства;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схема организации дорожного движения транспортных средств и пешеходов на период проведения земляных работ </w:t>
      </w:r>
      <w:r>
        <w:rPr>
          <w:rFonts w:cs="Times New Roman" w:ascii="Times New Roman" w:hAnsi="Times New Roman"/>
          <w:i/>
          <w:sz w:val="28"/>
          <w:szCs w:val="28"/>
        </w:rPr>
        <w:t>(требуется в случае истечения срока действия согласований схемы организации дорожного движения, представленной для получения разрешения на производство земляных работ)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</w:t>
      </w:r>
      <w:r>
        <w:rPr>
          <w:rFonts w:cs="Times New Roman" w:ascii="Times New Roman" w:hAnsi="Times New Roman"/>
          <w:i/>
          <w:sz w:val="28"/>
          <w:szCs w:val="28"/>
        </w:rPr>
        <w:t>выдаваемая Федеральной налоговой службой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</w:t>
      </w:r>
      <w:r>
        <w:rPr>
          <w:i/>
          <w:sz w:val="28"/>
          <w:szCs w:val="28"/>
        </w:rPr>
        <w:t>выдаваемая Федеральной налоговой службой;</w:t>
      </w:r>
    </w:p>
    <w:p>
      <w:pPr>
        <w:pStyle w:val="ListParagraph"/>
        <w:numPr>
          <w:ilvl w:val="2"/>
          <w:numId w:val="2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подуслуги «Переоформление разрешения производство земляных работ»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предоставляемых заявителем самостоятельно: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установленной формы (Приложение 5 к Регламенту);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>
        <w:rPr>
          <w:rFonts w:eastAsia="Calibri" w:cs="Times New Roman"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 разрешения на производство земляных работ;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документов, являющихся обоснованием причин переоформления разрешения на производство земляных работ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</w:t>
      </w:r>
      <w:r>
        <w:rPr>
          <w:rFonts w:cs="Times New Roman" w:ascii="Times New Roman" w:hAnsi="Times New Roman"/>
          <w:i/>
          <w:sz w:val="28"/>
          <w:szCs w:val="28"/>
        </w:rPr>
        <w:t>выдаваемая Федеральной налоговой службой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</w:t>
      </w:r>
      <w:r>
        <w:rPr>
          <w:i/>
          <w:sz w:val="28"/>
          <w:szCs w:val="28"/>
        </w:rPr>
        <w:t>выдаваемая Федеральной налоговой службой;</w:t>
      </w:r>
    </w:p>
    <w:p>
      <w:pPr>
        <w:pStyle w:val="ListParagraph"/>
        <w:numPr>
          <w:ilvl w:val="2"/>
          <w:numId w:val="2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подуслуги «Закрытие разрешения производство земляных работ»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предоставляемых заявителем самостоятельно: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установленной формы (Приложение 6 к Регламенту);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>
        <w:rPr>
          <w:rFonts w:eastAsia="Calibri" w:cs="Times New Roman"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 разрешения на производство земляных работ;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ГОСТ Р 50597-93) </w:t>
      </w:r>
      <w:r>
        <w:rPr>
          <w:rFonts w:cs="Times New Roman" w:ascii="Times New Roman" w:hAnsi="Times New Roman"/>
          <w:i/>
          <w:sz w:val="28"/>
          <w:szCs w:val="28"/>
        </w:rPr>
        <w:t xml:space="preserve">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>
      <w:pPr>
        <w:pStyle w:val="ListParagraph"/>
        <w:widowControl w:val="false"/>
        <w:numPr>
          <w:ilvl w:val="0"/>
          <w:numId w:val="26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</w:t>
      </w:r>
      <w:r>
        <w:rPr>
          <w:rFonts w:cs="Times New Roman" w:ascii="Times New Roman" w:hAnsi="Times New Roman"/>
          <w:i/>
          <w:sz w:val="28"/>
          <w:szCs w:val="28"/>
        </w:rPr>
        <w:t>выдаваемая Федеральной налоговой службой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"/>
        <w:numPr>
          <w:ilvl w:val="0"/>
          <w:numId w:val="2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ind w:left="0"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</w:t>
      </w:r>
      <w:r>
        <w:rPr>
          <w:i/>
          <w:sz w:val="28"/>
          <w:szCs w:val="28"/>
        </w:rPr>
        <w:t>выдаваемая Федеральной налоговой службой.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пунктом 2.7. раздела 2 Регламента перечень документов является исчерпывающим.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чертеж), выполняемая специализированной (проектной) организацией;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коэффициента уплотнения грунта на работы, проводимые на магистралях города, относящихся по интенсивности движения к группе А (согласно ГОСТ Р 50597-93), в форме заключения о плотности подстилающего слоя оформляемого специализированной лабораторией;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и согласование схемы организации дорожного движения транспортных средств и пешеходов на период проведения земляных работ, разрабатываемая специализированной (проектной) организацией; 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изготовление проекта полного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благоустройства)на месте производства  земляных работ, разрабатываемая специализированной (проектной) организацией;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изготовление топографического плана с указанием владельцев </w:t>
      </w:r>
      <w:r>
        <w:rPr>
          <w:rFonts w:cs="Times New Roman" w:ascii="Times New Roman" w:hAnsi="Times New Roman"/>
          <w:iCs/>
          <w:sz w:val="28"/>
          <w:szCs w:val="28"/>
        </w:rPr>
        <w:t>сетей инженерно-технического обеспечения, расположенных в предполагаемом месте производства земляных работ;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сбор согласований производства земляных работ по рабочему чертежу. </w:t>
      </w:r>
    </w:p>
    <w:p>
      <w:pPr>
        <w:pStyle w:val="Normal"/>
        <w:tabs>
          <w:tab w:val="clear" w:pos="708"/>
          <w:tab w:val="left" w:pos="-3420" w:leader="none"/>
          <w:tab w:val="left" w:pos="851" w:leader="none"/>
        </w:tabs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 Предоставление муниципальной услуги осуществляется без взимания платы.</w:t>
      </w:r>
    </w:p>
    <w:p>
      <w:pPr>
        <w:pStyle w:val="Style26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принятия решения о мотивированном отказе в оформлении разрешения на производство земляных работ, в оформлении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во внесении изменений в разрешение на производство земляных работ и закрытии разрешения на производство земляных работ: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документов, указанных в пункте 2.7. Регламента,  содержащих недостоверные сведения, или предоставление документов и сведений, обязанность по предоставлению которых возложена на заявителя, не в полном объеме;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истечение сроков согласований организаций, представленных в составе комплекта документов к заявлению;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производство земляных работ велось с нарушением установленных сроков и (или) </w:t>
      </w:r>
      <w:r>
        <w:rPr>
          <w:rFonts w:cs="Times New Roman" w:ascii="Times New Roman" w:hAnsi="Times New Roman"/>
          <w:sz w:val="28"/>
          <w:szCs w:val="28"/>
        </w:rPr>
        <w:t>невыполнение обязательств по восстановлению нарушенного благоустройства после проведения земляных работ по ранее полученному разрешению;</w:t>
      </w:r>
    </w:p>
    <w:p>
      <w:pPr>
        <w:pStyle w:val="Style25"/>
        <w:widowControl w:val="false"/>
        <w:numPr>
          <w:ilvl w:val="0"/>
          <w:numId w:val="20"/>
        </w:numPr>
        <w:tabs>
          <w:tab w:val="clear" w:pos="708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>
        <w:rPr>
          <w:iCs/>
          <w:sz w:val="28"/>
          <w:szCs w:val="28"/>
        </w:rPr>
        <w:t>обстоятельств, не позволяющих</w:t>
      </w:r>
      <w:r>
        <w:rPr>
          <w:sz w:val="28"/>
          <w:szCs w:val="28"/>
        </w:rPr>
        <w:t xml:space="preserve"> качественно произвести земляные работы </w:t>
      </w:r>
      <w:r>
        <w:rPr>
          <w:i/>
          <w:sz w:val="28"/>
          <w:szCs w:val="28"/>
        </w:rPr>
        <w:t>(применяется при предоставлении подуслуги «Продление срока действия разрешения на производство земляных работ</w:t>
      </w:r>
      <w:r>
        <w:rPr>
          <w:sz w:val="28"/>
          <w:szCs w:val="28"/>
        </w:rPr>
        <w:t>»);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заявления по окончании сроков действия разрешения на производство земляных работ (</w:t>
      </w:r>
      <w:r>
        <w:rPr>
          <w:rFonts w:cs="Times New Roman" w:ascii="Times New Roman" w:hAnsi="Times New Roman"/>
          <w:i/>
          <w:sz w:val="28"/>
          <w:szCs w:val="28"/>
        </w:rPr>
        <w:t>применяется при предоставлении подуслуги «Продление срока действия разрешения на производство земляных работ»);</w:t>
      </w:r>
    </w:p>
    <w:p>
      <w:pPr>
        <w:pStyle w:val="ConsPlusNormal1"/>
        <w:numPr>
          <w:ilvl w:val="0"/>
          <w:numId w:val="20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недостатков в восстановлении благоустройства после производства земляных работ, отраженные в акте приемки восстановленного благоустройства после производства земляных работ (</w:t>
      </w:r>
      <w:r>
        <w:rPr>
          <w:rFonts w:cs="Times New Roman" w:ascii="Times New Roman" w:hAnsi="Times New Roman"/>
          <w:i/>
          <w:sz w:val="28"/>
          <w:szCs w:val="28"/>
        </w:rPr>
        <w:t>применяется при предоставлении подуслуги «Закрытие разрешения на производство земляных работ»);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земляных работ планируется </w:t>
      </w:r>
      <w:r>
        <w:rPr>
          <w:rFonts w:cs="Times New Roman" w:ascii="Times New Roman" w:hAnsi="Times New Roman"/>
          <w:iCs/>
          <w:sz w:val="28"/>
          <w:szCs w:val="28"/>
        </w:rPr>
        <w:t>на территории памятника или ансамбля в границах территории объекта культурного наследия, при этом земляные работы не относятся к работам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>
      <w:pPr>
        <w:pStyle w:val="ConsPlusNormal1"/>
        <w:tabs>
          <w:tab w:val="clear" w:pos="708"/>
          <w:tab w:val="left" w:pos="85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поданное в очной форме в ОМСУ, регистрируется непосредственно при подаче соответствующего заявления в ОМСУ.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регистрации заявления, поданного в очной форме в многофункциональный центр, определяется соглашением о взаимодействии с многофункциональным центром.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поданное в заочной форме регистрируется, в день поступления заявления в ОМСУ.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2.15. </w:t>
      </w:r>
      <w:r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 (да\нет).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возможности записи на прием в  электронном виде (да/нет);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возможности получения муниципальной услуги в электронном виде (да/нет);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раздела 2 регламента (да\нет);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обоснованных жалоб со стороны заявителей (да\нет);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 (да\нет);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851" w:leader="none"/>
          <w:tab w:val="left" w:pos="993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851" w:leader="none"/>
          <w:tab w:val="left" w:pos="993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(да/нет);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851" w:leader="none"/>
          <w:tab w:val="left" w:pos="993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 (да/нет).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муниципальной услуги в электронной форме.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>
        <w:rPr>
          <w:rFonts w:eastAsia="Calibri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  <w:tab w:val="left" w:pos="993" w:leader="none"/>
          <w:tab w:val="left" w:pos="1418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электронная копия документа должна представлять собой файл в одном из форматов PDF, DOC, DOCX, TIF, TIFF, JPG, JPЕG, </w:t>
      </w:r>
      <w:r>
        <w:rPr>
          <w:rFonts w:cs="Times New Roman" w:ascii="Times New Roman" w:hAnsi="Times New Roman"/>
          <w:sz w:val="28"/>
          <w:szCs w:val="28"/>
          <w:lang w:val="en-US"/>
        </w:rPr>
        <w:t>XLS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XLSX</w:t>
      </w:r>
      <w:r>
        <w:rPr>
          <w:rFonts w:cs="Times New Roman"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  <w:tab w:val="left" w:pos="993" w:leader="none"/>
          <w:tab w:val="left" w:pos="1418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Максимальный размер прикрепляемых файлов в сумме не должен превышать 5 Мб (мегабайт).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Оригиналы прилагаемых копий документов впоследствии представляются в Администрацию Кузнечихинского сельского поселения.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уведомлений. 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</w:t>
      </w:r>
      <w:r>
        <w:rPr>
          <w:rFonts w:eastAsia="Calibri"/>
          <w:sz w:val="28"/>
          <w:szCs w:val="28"/>
        </w:rPr>
        <w:t xml:space="preserve">Администрации Кузнечихиского сельского поселения, </w:t>
      </w:r>
      <w:r>
        <w:rPr>
          <w:sz w:val="28"/>
          <w:szCs w:val="28"/>
        </w:rPr>
        <w:t>либо в многофункциональном центре,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 Административные процедуры</w:t>
      </w:r>
    </w:p>
    <w:p>
      <w:pPr>
        <w:pStyle w:val="Style24"/>
        <w:tabs>
          <w:tab w:val="clear" w:pos="708"/>
          <w:tab w:val="left" w:pos="7020" w:leader="none"/>
        </w:tabs>
        <w:spacing w:before="0" w:after="0"/>
        <w:ind w:firstLine="709"/>
        <w:jc w:val="center"/>
        <w:rPr>
          <w:b/>
          <w:b/>
          <w:sz w:val="16"/>
          <w:szCs w:val="28"/>
        </w:rPr>
      </w:pPr>
      <w:r>
        <w:rPr>
          <w:b/>
          <w:sz w:val="16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709" w:leader="none"/>
          <w:tab w:val="left" w:pos="1276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709" w:leader="none"/>
          <w:tab w:val="left" w:pos="1276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рассмотрение, проверка заявления и приложенных к нему документов и  подготовка документа, являющегося результатом предоставления муниципальной услуги;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709" w:leader="none"/>
          <w:tab w:val="left" w:pos="1276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9 к настоящему Регламенту.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Прием, первичная проверка и регистрация заявления и приложенных к нему документов. 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в Администрацию заявления с приложенными к нему документами при личном обращении заявителя в ОМСУ или многофункциональный центр, путем почтового отправления либо через Единый портал.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>Ответственным за выполнение административной процедуры является заместитель Главы Администрации (далее - уполномоченный специалист).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проверки уполномоченный специалист: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надлежащее оформление заявления и соответствие представленных документов документам, указанным в заявлении;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заявления и документов уполномоченный специалист </w:t>
      </w:r>
      <w:r>
        <w:rPr>
          <w:rFonts w:eastAsia="Calibri"/>
          <w:sz w:val="28"/>
          <w:szCs w:val="28"/>
        </w:rPr>
        <w:t xml:space="preserve">регистрирует заявление в Журнале регистрации и выдачи разрешений на производство земляных работ (далее - Журнал), </w:t>
      </w:r>
      <w:r>
        <w:rPr>
          <w:sz w:val="28"/>
          <w:szCs w:val="28"/>
        </w:rPr>
        <w:t xml:space="preserve">делает отметку в получении заявления на экземпляре заявителя и назначает день для получения результата предоставления услуги. 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Администрацию заявления на оказание муниципальной услуги и документов через многофункциональный центр уполномоченный специалист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регистрирует заявление в порядке, установленном правилами внутреннего документооборота Администрации, фиксирует сведения о заявителе (номер дела) и дату поступления заявления согласно условиям соглашения о взаимодействии.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Р</w:t>
      </w:r>
      <w:r>
        <w:rPr>
          <w:sz w:val="28"/>
          <w:szCs w:val="28"/>
        </w:rPr>
        <w:t>ассмотрение, проверка заявления и приложенных к нему документов и подготовка документа, являющегося результатом предоставления муниципальной услуги.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заместитель Главы Администрации (далее - уполномоченный специалист).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3.3.1. При поступлении заявления о выдаче разрешения на производство земляных работ и о выдаче аварийного разрешения на производство земляных работ уполномоченный специалист: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0" w:leader="none"/>
          <w:tab w:val="left" w:pos="709" w:leader="none"/>
          <w:tab w:val="left" w:pos="993" w:leader="none"/>
          <w:tab w:val="left" w:pos="1276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проверку наличия и правильности оформления документов, необходимых для оформления разрешения на производство земляных работ;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0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проверяет наличие всех необходимых согласований </w:t>
      </w:r>
      <w:r>
        <w:rPr>
          <w:rFonts w:cs="Times New Roman" w:ascii="Times New Roman" w:hAnsi="Times New Roman"/>
          <w:i/>
          <w:sz w:val="28"/>
          <w:szCs w:val="28"/>
        </w:rPr>
        <w:t>(процедура не  проводится для принятия решения о выдаче аварийного разрешения на производство земляных работ)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0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проводит проверку наличия у заявителя объектов с просроченными сроками работ по ранее выданным ордерам </w:t>
      </w:r>
      <w:r>
        <w:rPr>
          <w:rFonts w:cs="Times New Roman" w:ascii="Times New Roman" w:hAnsi="Times New Roman"/>
          <w:i/>
          <w:sz w:val="28"/>
          <w:szCs w:val="28"/>
        </w:rPr>
        <w:t>(процедура не проводится в случае подачи заявления о выдаче аварийного разрешения на производство земляных работ)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709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формирует, при  необходимости, запросы в рамках межведомственного информационного взаимодействия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>
      <w:pPr>
        <w:pStyle w:val="ConsPlusNormal1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со дня поступления межведомственного запроса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1276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>
      <w:pPr>
        <w:pStyle w:val="Normal"/>
        <w:tabs>
          <w:tab w:val="clear" w:pos="708"/>
          <w:tab w:val="left" w:pos="709" w:leader="none"/>
          <w:tab w:val="left" w:pos="1276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оснований, предусмотренных подпунктами 1-3,7 пункта 2.12. раздела 2 настоящего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готовит проект мотивированного отказа в выдаче разрешения на производство земляных работ и передает его для подписания </w:t>
      </w:r>
      <w:r>
        <w:rPr>
          <w:rFonts w:eastAsia="Calibri"/>
          <w:sz w:val="28"/>
          <w:szCs w:val="28"/>
        </w:rPr>
        <w:t>уполномоченному должностному лицу.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принятия решения об отказе в выдаче разрешения на производство земляных работ, предусмотренных подпунктами 1-3,7 пункта 2.12 раздела 2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готовит проект разрешения на производство земляных работ по утвержденной форме (Приложение 8 к регламенту), и передает его вместе с заявлением и приложенными к нему документами </w:t>
      </w:r>
      <w:r>
        <w:rPr>
          <w:rFonts w:eastAsia="Calibri"/>
          <w:sz w:val="28"/>
          <w:szCs w:val="28"/>
        </w:rPr>
        <w:t xml:space="preserve">уполномоченному должностному лицу, </w:t>
      </w:r>
      <w:r>
        <w:rPr>
          <w:sz w:val="28"/>
          <w:szCs w:val="28"/>
        </w:rPr>
        <w:t>для подписания.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Подуслуга «Продление срока действия разрешения производство земляных работ».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продлении срока действия разрешения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Регламента с учетом следующих особенностей.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продлении срока действия разрешения на производство земляных работ уполномоченный специалист: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709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проверку наличия и правильности оформления документов, необходимых для продления или приостановления срока действия разрешения на производство земляных работ;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709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проверяет наличие необходимых согласований и наличие либо отсутствие оснований для продления срока действия разрешения, предусмотренных подпунктом 2 пункта 2.1. раздела 2 Регламента. </w:t>
      </w:r>
    </w:p>
    <w:p>
      <w:pPr>
        <w:pStyle w:val="Normal"/>
        <w:tabs>
          <w:tab w:val="clear" w:pos="708"/>
          <w:tab w:val="left" w:pos="709" w:leader="none"/>
          <w:tab w:val="left" w:pos="1276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наличии оснований, предусмотренных пунктами 1,2,4,5 пункта 2.12. раздела 2 настоящего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готовит проект мотивированного отказа в продлении срока действия разрешения на производство земляных работ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127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принятия решения об отказе в продлении срока действия разрешения на производство земляных работ, предусмотренных подпунктами 1,2,4,5 пункта 2.12 раздела 2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производит оформление продления срока действия разрешения на производство земляных работ посредством нанесения на оборотную сторону подлинника разрешения записи о продлении срока действия разрешения с указанием периода, на который продлевается срок действия разрешения.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результат предоставления муниципальной услуги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передает вместе с заявлением и приложенными к нему документами </w:t>
      </w:r>
      <w:r>
        <w:rPr>
          <w:rFonts w:eastAsia="Calibri"/>
          <w:sz w:val="28"/>
          <w:szCs w:val="28"/>
        </w:rPr>
        <w:t>уполномоченному должностному лицу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sz w:val="28"/>
          <w:szCs w:val="28"/>
        </w:rPr>
        <w:t>для подписания.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 Подуслуга «Переоформление разрешения производство земляных работ»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переоформлении разрешения производство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Регламента с учетом следующих особенностей.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уполномоченный специалист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проверку наличия и правильности оформления документов, необходимых для переоформления разрешения на производство земляных работ и при отсутствии оснований для принятия решения об отказе в переоформлении разрешения на производство земляных работ, предусмотренных подпунктом 1 пункта 2.12 раздела 2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готовит проект нового разрешения на производство земляных работ взамен ранее выданного, и передает его вместе с заявлением и приложенными к нему документами </w:t>
      </w:r>
      <w:r>
        <w:rPr>
          <w:rFonts w:eastAsia="Calibri"/>
          <w:sz w:val="28"/>
          <w:szCs w:val="28"/>
        </w:rPr>
        <w:t>уполномоченному должностному лицу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для подписания.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3.3.4. Подуслуга «Закрытие разрешения на производство земляных работ».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закрытии разрешения на производство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Регламента с учетом следующих особенностей.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 поступлении заявления уполномоченный специалист: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проверку наличия и правильности оформления документов, необходимых для переоформления разрешения на производство земляных работ;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851" w:leader="none"/>
          <w:tab w:val="right" w:pos="9638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работы по восстановленному благоустройству путем проведения осмотра на месте выполнения земляных работ.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осмотра уполномоченный специалист путем визуального осмотра проверяет качество восстановленного благоустройства территории после производства земляных работ, устанавливает его соответствие требованиям, </w:t>
      </w:r>
      <w:r>
        <w:rPr>
          <w:sz w:val="28"/>
          <w:szCs w:val="28"/>
          <w:shd w:fill="FFFFFF" w:val="clear"/>
        </w:rPr>
        <w:t> указанных в пункте 2.6. Регламента.</w:t>
      </w:r>
    </w:p>
    <w:p>
      <w:pPr>
        <w:pStyle w:val="Normal"/>
        <w:tabs>
          <w:tab w:val="clear" w:pos="708"/>
          <w:tab w:val="left" w:pos="851" w:leader="none"/>
          <w:tab w:val="right" w:pos="963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осмотра уполномоченный специалист фиксирует в акте приемки восстановленного благоустройства после производства земляных работ, оформляемом по форме (Приложение 7 к Регламенту). В случае несоответствия восстановленного благоустройства требованиям к его качеству в акте приемки восстановленного благоустройства после производства земляных работ указывается на необходимость устранения нарушений, срок для их устранения, после чего один экземпляр акта вручается заявителю.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повторно. </w:t>
      </w:r>
    </w:p>
    <w:p>
      <w:pPr>
        <w:pStyle w:val="Normal"/>
        <w:tabs>
          <w:tab w:val="clear" w:pos="708"/>
          <w:tab w:val="left" w:pos="709" w:leader="none"/>
          <w:tab w:val="left" w:pos="1276" w:leader="none"/>
        </w:tabs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итогам рассмотрения документов и по результатам приемки восстановленного благоустройства при наличии оснований, предусмотренных подпунктами 1,6 пункта 2.12. раздела 2 настоящего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готовит проект мотивированного отказа в закрытии разрешения на производство земляных работ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принятия закрытия разрешения на производство земляных работ, предусмотренных подпунктом 1,6 пункта 2.12 раздела 2 Регламента,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на оборотной стороне разрешения на производство земляных работ проставляет отметку о закрытии разрешения.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результат предоставления муниципальной услуги </w:t>
      </w:r>
      <w:r>
        <w:rPr>
          <w:rFonts w:eastAsia="Calibri"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передает вместе с заявлением и приложенными к нему документами </w:t>
      </w:r>
      <w:r>
        <w:rPr>
          <w:rFonts w:eastAsia="Calibri"/>
          <w:sz w:val="28"/>
          <w:szCs w:val="28"/>
        </w:rPr>
        <w:t>уполномоченному должностному лицу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sz w:val="28"/>
          <w:szCs w:val="28"/>
        </w:rPr>
        <w:t>для подписания.</w:t>
      </w:r>
    </w:p>
    <w:p>
      <w:pPr>
        <w:pStyle w:val="Normal"/>
        <w:tabs>
          <w:tab w:val="clear" w:pos="708"/>
          <w:tab w:val="left" w:pos="709" w:leader="none"/>
        </w:tabs>
        <w:ind w:firstLine="426"/>
        <w:jc w:val="both"/>
        <w:rPr>
          <w:b/>
          <w:b/>
          <w:sz w:val="28"/>
          <w:szCs w:val="28"/>
        </w:rPr>
      </w:pPr>
      <w:r>
        <w:rPr>
          <w:rFonts w:eastAsia="Calibri"/>
          <w:sz w:val="28"/>
          <w:szCs w:val="28"/>
        </w:rPr>
        <w:t>Уполномоченное должностное лицо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 дня рассматривает проект документа, являющегося результатом предоставления муниципальной услуги и при отсутствии замечаний подписывает его. При наличии замечаний у</w:t>
      </w:r>
      <w:r>
        <w:rPr>
          <w:rFonts w:eastAsia="Calibri"/>
          <w:sz w:val="28"/>
          <w:szCs w:val="28"/>
        </w:rPr>
        <w:t xml:space="preserve">полномоченное должностное лицо </w:t>
      </w:r>
      <w:r>
        <w:rPr>
          <w:sz w:val="28"/>
          <w:szCs w:val="28"/>
        </w:rPr>
        <w:t>направляет документ на доработку. Доработанный в тот же день документ передается у</w:t>
      </w:r>
      <w:r>
        <w:rPr>
          <w:rFonts w:eastAsia="Calibri"/>
          <w:sz w:val="28"/>
          <w:szCs w:val="28"/>
        </w:rPr>
        <w:t>полномоченному должностному лицу</w:t>
      </w:r>
      <w:r>
        <w:rPr>
          <w:sz w:val="28"/>
          <w:szCs w:val="28"/>
        </w:rPr>
        <w:t xml:space="preserve"> для подписания.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у</w:t>
      </w:r>
      <w:r>
        <w:rPr>
          <w:rFonts w:eastAsia="Calibri"/>
          <w:sz w:val="28"/>
          <w:szCs w:val="28"/>
        </w:rPr>
        <w:t>полномоченным должностным лицом</w:t>
      </w:r>
      <w:r>
        <w:rPr>
          <w:sz w:val="28"/>
          <w:szCs w:val="28"/>
        </w:rPr>
        <w:t xml:space="preserve"> документ передается для выдачи (направления) заявителю.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процедуры: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рабочих дней в отношении процедуры оформления разрешения на производство земляных работ подуслуги «Выдача разрешения на производство земляных работ» и подуслуг «Продление срока действия разрешения на производство земляных работ», «Переоформление разрешения на производство земляных работ», «Закрытие разрешения на производство земляных работ»;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567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рабочий день в отношении процедуры оформления аварийного разрешения на производство земляных работ подуслуги «Выдача разрешения на производство земляных работ».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уполномоченным специалистом подписанного документа, являющегося результатом предоставления муниципальной услуги.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>Ответственными за выполнение административной процедуры является</w:t>
      </w:r>
      <w:r>
        <w:rPr>
          <w:rFonts w:eastAsia="Calibri"/>
          <w:sz w:val="28"/>
          <w:szCs w:val="28"/>
          <w:highlight w:val="yellow"/>
        </w:rPr>
        <w:t xml:space="preserve"> </w:t>
      </w:r>
      <w:r>
        <w:rPr>
          <w:rFonts w:eastAsia="Calibri"/>
          <w:sz w:val="28"/>
          <w:szCs w:val="28"/>
        </w:rPr>
        <w:t>специалист Администрации.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Уполномоченный специалист 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 в Журнале.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специалист проверяет предъявленные документы, </w:t>
      </w:r>
      <w:r>
        <w:rPr>
          <w:rFonts w:eastAsia="Calibri"/>
          <w:sz w:val="28"/>
          <w:szCs w:val="28"/>
        </w:rPr>
        <w:t>выдает с отметкой в Журнале явившемуся заявителю</w:t>
      </w:r>
      <w:r>
        <w:rPr>
          <w:sz w:val="28"/>
          <w:szCs w:val="28"/>
        </w:rPr>
        <w:t xml:space="preserve"> или представителю заявителя документ, являющийся результатом предоставления муниципальной услуги. К </w:t>
      </w:r>
      <w:r>
        <w:rPr>
          <w:rFonts w:eastAsia="Calibri"/>
          <w:sz w:val="28"/>
          <w:szCs w:val="28"/>
        </w:rPr>
        <w:t>разрешению на производство земляных работ в обязательном порядке прилагается гарантийное обязательство, указанное в пункте 8 части 2 подпункта 2.7.1.1. раздела 2 настоящего Регламента.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 уполномоченный специалист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 отметкой в Журнале) направляет документ, являющийся результатом предоставления муниципальной услуги, в тот же день заявителю по почте заказным письмом с уведомлением о вручении.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обеспечивает передачу документа в многофункциональный центр для выдачи его заявителю, в срок предусмотренный соглашением о взаимодействии.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составляет: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рабочий день в отношении процедуры оформления разрешения на производство земляных работ подуслуги «Выдача разрешения на производство земляных работ» и подуслуг «Продление срока действия разрешения на производство земляных работ», «Переоформление разрешения на производство земляных работ», «Закрытие разрешения на производство земляных работ»;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Аварийное разрешение на производство земляных работ, подготовленное в рамках процедуры подуслуги «Выдача разрешения на производство земляных работ», выдается в день подписания уполномоченным должностным лицом.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Прием и обработка заявления с приложенными к нему документами на предоставление муниципальной услуги.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3.5.2. Выдача результата предоставления муниципальной услуги через многофункциональный центр. 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020" w:leader="none"/>
        </w:tabs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регламента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020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Главой Администрации Кузнечихинского сельского поселения 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Глава Администрации даёт указания по устранению выявленных нарушений и контролирует их исполнение.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регламента осуществляется Главой Администрации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осуществляются  при наличии жалоб на исполнение регламента.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020" w:leader="none"/>
        </w:tabs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020" w:leader="none"/>
        </w:tabs>
        <w:ind w:firstLine="567"/>
        <w:jc w:val="center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в том числе в следующих случаях: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>
        <w:r>
          <w:rPr>
            <w:rStyle w:val="Internetlink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>
      <w:pPr>
        <w:pStyle w:val="Standard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Администрацию Кузнечихинского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 Жалобы на решения и действия (бездействие) Главы Кузнечихинского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рассматриваются непосредственно Главой Кузнечихинского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Кузнечихинского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Администрации принимает одно из следующих решений: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отказывает в удовлетворении жалобы.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ОМСУ отказывает в удовлетворении жалобы,  в том числе в следующих случаях: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>
      <w:pPr>
        <w:pStyle w:val="ConsPlusNormal1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pStyle w:val="ConsPlusNormal1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12.1 Закона Ярославской области от 03.12.2007           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5.13.  В случае признания жалобы подлежащей удовлетворению в ответе заявителю, указанному в настоящей главе дается информация о действиях, осуществляемых Администрацией для незамедлительного устранения выявленных  нарушений  при оказании муниципальной услуги, а также  приносятся извинения  за доставленные неудобства и указывается информация  о дальнейших действиях, которые необходимо совершить заявителю в целях  получения муниципальной услуги.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5.14.  В случае признания жалобы не подлежащей удовлетворению  в ответе заявителю  даются аргументированные разъяснения, о причинах  принятого решения, а также информация  о порядке  обжалования принятого решения.</w:t>
      </w:r>
    </w:p>
    <w:p>
      <w:pPr>
        <w:pStyle w:val="ConsPlusNormal1"/>
        <w:tabs>
          <w:tab w:val="clear" w:pos="708"/>
          <w:tab w:val="left" w:pos="0" w:leader="none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ConsPlusNormal1"/>
        <w:numPr>
          <w:ilvl w:val="0"/>
          <w:numId w:val="0"/>
        </w:numPr>
        <w:ind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45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ourier New" w:hAnsi="Courier New" w:eastAsia="Calibri" w:cs="Courier New"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В  __________________________________________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>
            <w:pPr>
              <w:pStyle w:val="Normal"/>
              <w:spacing w:lineRule="auto" w:line="240" w:before="0" w:after="0"/>
              <w:ind w:lef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ind w:left="4245" w:hanging="4245"/>
        <w:rPr>
          <w:b/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>
      <w:pPr>
        <w:pStyle w:val="Normal"/>
        <w:jc w:val="center"/>
        <w:rPr/>
      </w:pPr>
      <w:r>
        <w:rPr/>
        <w:t>о выдаче разрешения на производство земляных работ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Наименование заявителя: 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действующего на основании 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Сведения о заявителе</w:t>
      </w:r>
      <w:r>
        <w:rPr/>
        <w:t>: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____________________ </w:t>
      </w:r>
    </w:p>
    <w:p>
      <w:pPr>
        <w:pStyle w:val="Normal"/>
        <w:jc w:val="both"/>
        <w:rPr/>
      </w:pPr>
      <w:r>
        <w:rPr>
          <w:b/>
        </w:rPr>
        <w:t>Сведения о подрядчике (производителе работ)</w:t>
      </w:r>
      <w:r>
        <w:rPr/>
        <w:t>:</w:t>
      </w:r>
    </w:p>
    <w:p>
      <w:pPr>
        <w:pStyle w:val="Normal"/>
        <w:jc w:val="both"/>
        <w:rPr/>
      </w:pPr>
      <w:r>
        <w:rPr/>
        <w:t>Наименование производителя работ: 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>(наименование,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 </w:t>
      </w:r>
    </w:p>
    <w:p>
      <w:pPr>
        <w:pStyle w:val="Normal"/>
        <w:jc w:val="both"/>
        <w:rPr/>
      </w:pPr>
      <w:r>
        <w:rPr/>
        <w:t>Договор подряда: № _________ от «__»_________20__</w:t>
      </w:r>
    </w:p>
    <w:p>
      <w:pPr>
        <w:pStyle w:val="Normal"/>
        <w:jc w:val="both"/>
        <w:rPr/>
      </w:pPr>
      <w:r>
        <w:rPr/>
        <w:t>Допуск СРО выдан №________ от «__»_________20__</w:t>
      </w:r>
    </w:p>
    <w:p>
      <w:pPr>
        <w:pStyle w:val="Normal"/>
        <w:jc w:val="both"/>
        <w:rPr>
          <w:b/>
          <w:b/>
        </w:rPr>
      </w:pPr>
      <w:r>
        <w:rPr>
          <w:b/>
        </w:rPr>
        <w:t>Сведения об организации, восстанавливающей благоустройство после производства работ:</w:t>
      </w:r>
    </w:p>
    <w:p>
      <w:pPr>
        <w:pStyle w:val="Normal"/>
        <w:jc w:val="both"/>
        <w:rPr/>
      </w:pPr>
      <w:r>
        <w:rPr/>
        <w:t>Наименование производителя работ: 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 </w:t>
      </w:r>
    </w:p>
    <w:p>
      <w:pPr>
        <w:pStyle w:val="Normal"/>
        <w:jc w:val="both"/>
        <w:rPr/>
      </w:pPr>
      <w:r>
        <w:rPr/>
        <w:t>Договор подряда: № _________ от «__»_________20__</w:t>
      </w:r>
    </w:p>
    <w:p>
      <w:pPr>
        <w:pStyle w:val="Normal"/>
        <w:jc w:val="both"/>
        <w:rPr/>
      </w:pPr>
      <w:r>
        <w:rPr/>
        <w:t>Допуск СРО выдан №________ от «__»_________20__</w:t>
      </w:r>
    </w:p>
    <w:tbl>
      <w:tblPr>
        <w:tblStyle w:val="a8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1"/>
        <w:gridCol w:w="5260"/>
      </w:tblGrid>
      <w:tr>
        <w:trPr>
          <w:trHeight w:val="1182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Ответственный за производство работ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Ответственный за производство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подрядчика организации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>
      <w:pPr>
        <w:pStyle w:val="Normal"/>
        <w:jc w:val="both"/>
        <w:rPr/>
      </w:pPr>
      <w:r>
        <w:rPr/>
        <w:t>Прошу выдать разрешение на производство земляных работ с целью выполнения следующих работ: _____________________________________________________________________________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в соответствии с проектной документацией)</w:t>
      </w:r>
    </w:p>
    <w:p>
      <w:pPr>
        <w:pStyle w:val="Normal"/>
        <w:jc w:val="both"/>
        <w:rPr/>
      </w:pPr>
      <w:r>
        <w:rPr/>
        <w:t>на земельном участке по адресу: 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с протяженностью траншеи _________ метров, ширина траншеи ____ метров,  </w:t>
      </w:r>
    </w:p>
    <w:p>
      <w:pPr>
        <w:pStyle w:val="Normal"/>
        <w:jc w:val="both"/>
        <w:rPr/>
      </w:pPr>
      <w:r>
        <w:rPr/>
        <w:t>Проект № ______ разработан _____________________________________________________________________________</w:t>
      </w:r>
    </w:p>
    <w:p>
      <w:pPr>
        <w:pStyle w:val="Normal"/>
        <w:jc w:val="both"/>
        <w:rPr/>
      </w:pPr>
      <w:r>
        <w:rPr/>
        <w:t>Сроки проведения работ: с «___» ________ 20 __ г. по «___» ________ 20 __ г.</w:t>
      </w:r>
    </w:p>
    <w:p>
      <w:pPr>
        <w:pStyle w:val="Normal"/>
        <w:jc w:val="both"/>
        <w:rPr/>
      </w:pPr>
      <w:r>
        <w:rPr/>
        <w:t>Нарушаемое в процессе производства работ благоустройство:</w:t>
      </w:r>
    </w:p>
    <w:p>
      <w:pPr>
        <w:pStyle w:val="Normal"/>
        <w:jc w:val="both"/>
        <w:rPr/>
      </w:pPr>
      <w:r>
        <w:rPr/>
        <w:t>общая площадь: ______________ кв. м, в том числе:</w:t>
      </w:r>
    </w:p>
    <w:p>
      <w:pPr>
        <w:pStyle w:val="Normal"/>
        <w:jc w:val="both"/>
        <w:rPr/>
      </w:pPr>
      <w:r>
        <w:rPr/>
        <w:t>проезжая часть ______________ кв. м, вид покрытия ____________________________</w:t>
      </w:r>
    </w:p>
    <w:p>
      <w:pPr>
        <w:pStyle w:val="Normal"/>
        <w:jc w:val="both"/>
        <w:rPr/>
      </w:pPr>
      <w:r>
        <w:rPr/>
        <w:t>тротуар _____________________ кв. м, вид покрытия ___________________________</w:t>
      </w:r>
    </w:p>
    <w:p>
      <w:pPr>
        <w:pStyle w:val="Normal"/>
        <w:jc w:val="both"/>
        <w:rPr/>
      </w:pPr>
      <w:r>
        <w:rPr/>
        <w:t>дворовая территория _________ кв. м, вид покрытия ____________________________</w:t>
      </w:r>
    </w:p>
    <w:p>
      <w:pPr>
        <w:pStyle w:val="Normal"/>
        <w:jc w:val="both"/>
        <w:rPr/>
      </w:pPr>
      <w:r>
        <w:rPr/>
        <w:t>зеленые насаждения: 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>
      <w:pPr>
        <w:pStyle w:val="Normal"/>
        <w:jc w:val="both"/>
        <w:rPr/>
      </w:pPr>
      <w:r>
        <w:rPr/>
        <w:t>иные элементы благоустройства: _________________________________________________</w:t>
      </w:r>
    </w:p>
    <w:p>
      <w:pPr>
        <w:pStyle w:val="Normal"/>
        <w:jc w:val="both"/>
        <w:rPr/>
      </w:pPr>
      <w:r>
        <w:rPr/>
        <w:t>Производство работ предполагает/не предполагает ограничение движения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>
      <w:pPr>
        <w:pStyle w:val="Normal"/>
        <w:ind w:firstLine="426"/>
        <w:jc w:val="both"/>
        <w:rPr>
          <w:i/>
          <w:i/>
          <w:sz w:val="18"/>
          <w:szCs w:val="18"/>
        </w:rPr>
      </w:pPr>
      <w:r>
        <w:rPr/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</w:t>
      </w:r>
    </w:p>
    <w:p>
      <w:pPr>
        <w:pStyle w:val="Normal"/>
        <w:ind w:firstLine="426"/>
        <w:jc w:val="both"/>
        <w:rPr>
          <w:i/>
          <w:i/>
          <w:sz w:val="18"/>
          <w:szCs w:val="18"/>
        </w:rPr>
      </w:pPr>
      <w:r>
        <w:rPr/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ind w:firstLine="709"/>
        <w:jc w:val="both"/>
        <w:rPr/>
      </w:pPr>
      <w:r>
        <w:rPr/>
        <w:t xml:space="preserve">Приложение: </w:t>
      </w:r>
    </w:p>
    <w:tbl>
      <w:tblPr>
        <w:tblStyle w:val="a8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8"/>
        <w:gridCol w:w="8363"/>
        <w:gridCol w:w="1280"/>
      </w:tblGrid>
      <w:tr>
        <w:trPr/>
        <w:tc>
          <w:tcPr>
            <w:tcW w:w="3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Вх. №____________           </w:t>
        <w:tab/>
        <w:tab/>
      </w:r>
    </w:p>
    <w:p>
      <w:pPr>
        <w:pStyle w:val="Normal"/>
        <w:ind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>
      <w:pPr>
        <w:pStyle w:val="Normal"/>
        <w:rPr>
          <w:rFonts w:eastAsia="Calibri"/>
          <w:i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(ФИО, должность)  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«___» __________ 20 __ г.   __________             _________________________________________</w:t>
      </w:r>
    </w:p>
    <w:p>
      <w:pPr>
        <w:pStyle w:val="Normal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</w:t>
      </w:r>
      <w:r>
        <w:rPr>
          <w:rFonts w:eastAsia="Calibri"/>
          <w:i/>
          <w:sz w:val="28"/>
          <w:szCs w:val="28"/>
          <w:vertAlign w:val="superscript"/>
        </w:rPr>
        <w:t>(дата)                                       (подпись)                                                      (расшифровка подписи)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  <w:t>Приложение 2</w:t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  <w:t>к административному регламенту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4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4"/>
        <w:rPr>
          <w:b/>
          <w:b/>
          <w:bCs/>
        </w:rPr>
      </w:pPr>
      <w:r>
        <w:rPr>
          <w:b/>
          <w:bCs/>
        </w:rPr>
        <w:t xml:space="preserve">ГАРАНТИЙНОЕ ОБЯЗАТЕЛЬСТВО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заявителя: 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(для физического лица – ФИО; для юридического лица – наименование, должность и ФИО руководителя)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Адрес/Местонахождение: 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телефон/факс: __________________; ИНН: ____________________ </w:t>
      </w:r>
    </w:p>
    <w:p>
      <w:pPr>
        <w:pStyle w:val="Normal"/>
        <w:shd w:val="clear" w:color="auto" w:fill="FFFFFF" w:themeFill="background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проектной документацией и на основании разрешения на производство земляных работ № ______ от «__» ______ 20___г.обязуюсь самостоятельно и (или) силами третьих лиц произвести земляные работы на территории муниципального образования на основании на земельном участке по адресу: _____________________________________________________________________________.</w:t>
      </w:r>
    </w:p>
    <w:p>
      <w:pPr>
        <w:pStyle w:val="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производстве земляных работ беру на себя следующие гарантийные обязательства: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 в соответствии с требованиями действующих </w:t>
      </w:r>
      <w:r>
        <w:rPr>
          <w:rFonts w:cs="Times New Roman" w:ascii="Times New Roman" w:hAnsi="Times New Roman"/>
          <w:iCs/>
        </w:rPr>
        <w:t>строительных норм и правил, государственных стандартов, сводов правил</w:t>
      </w:r>
      <w:r>
        <w:rPr>
          <w:rFonts w:cs="Times New Roman" w:ascii="Times New Roman" w:hAnsi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выполнение производства земляных работ в соответствии с требованиями техники безопасности;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>
        <w:rPr>
          <w:rFonts w:cs="Times New Roman" w:ascii="Times New Roman" w:hAnsi="Times New Roman"/>
          <w:iCs/>
        </w:rPr>
        <w:t>строительных норм и правил, государственных стандартов, сводов правил</w:t>
      </w:r>
      <w:r>
        <w:rPr>
          <w:rFonts w:cs="Times New Roman" w:ascii="Times New Roman" w:hAnsi="Times New Roman"/>
        </w:rPr>
        <w:t xml:space="preserve">, в том числе СНиП </w:t>
      </w:r>
      <w:r>
        <w:rPr>
          <w:rFonts w:cs="Times New Roman" w:ascii="Times New Roman" w:hAnsi="Times New Roman"/>
          <w:lang w:val="en-US"/>
        </w:rPr>
        <w:t>III</w:t>
      </w:r>
      <w:r>
        <w:rPr>
          <w:rFonts w:cs="Times New Roman" w:ascii="Times New Roman" w:hAnsi="Times New Roman"/>
        </w:rPr>
        <w:t>-10-75 «Благоустройство территорий», и 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  <w:tab/>
        <w:tab/>
        <w:t>(указать муниципальных правовых актов в области благоустройства)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jc w:val="center"/>
        <w:rPr>
          <w:i/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Гарантийный срок для результатов производства работ по восстановлению нарушенного благоустройства составляет ___________</w:t>
      </w:r>
      <w:r>
        <w:rPr>
          <w:rStyle w:val="Style14"/>
        </w:rPr>
        <w:footnoteReference w:id="2"/>
      </w:r>
      <w:r>
        <w:rPr>
          <w:rFonts w:cs="Times New Roman" w:ascii="Times New Roman" w:hAnsi="Times New Roman"/>
        </w:rPr>
        <w:t xml:space="preserve"> года.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</w:p>
    <w:p>
      <w:pPr>
        <w:pStyle w:val="Normal"/>
        <w:shd w:val="clear" w:color="auto" w:fill="FFFFFF" w:themeFill="background1"/>
        <w:tabs>
          <w:tab w:val="clear" w:pos="708"/>
          <w:tab w:val="left" w:pos="567" w:leader="none"/>
        </w:tabs>
        <w:ind w:firstLine="426"/>
        <w:jc w:val="both"/>
        <w:rPr/>
      </w:pPr>
      <w:r>
        <w:rPr>
          <w:sz w:val="22"/>
          <w:szCs w:val="22"/>
        </w:rPr>
        <w:t>Настоящее Гарантийное письмо является неотъемлемым приложением к разрешению на производство земляных работ.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_______________          </w:t>
        <w:tab/>
        <w:t>______________________________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  <w:t>Приложение 3</w:t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  <w:t xml:space="preserve"> </w:t>
      </w:r>
      <w:r>
        <w:rPr/>
        <w:t>к административному регламенту</w:t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45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ourier New" w:hAnsi="Courier New" w:eastAsia="Calibri" w:cs="Courier New"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В  __________________________________________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>
            <w:pPr>
              <w:pStyle w:val="Normal"/>
              <w:spacing w:lineRule="auto" w:line="240" w:before="0" w:after="0"/>
              <w:ind w:lef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ind w:left="4245" w:hanging="4245"/>
        <w:rPr>
          <w:b/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>
      <w:pPr>
        <w:pStyle w:val="Normal"/>
        <w:jc w:val="center"/>
        <w:rPr/>
      </w:pPr>
      <w:r>
        <w:rPr/>
        <w:t>о выдаче аварийного разрешения на производство земляных работ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Наименование заявителя: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 ,должность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действующего на основании 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Сведения о заявителе</w:t>
      </w:r>
      <w:r>
        <w:rPr/>
        <w:t>: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____________________ </w:t>
      </w:r>
    </w:p>
    <w:tbl>
      <w:tblPr>
        <w:tblStyle w:val="a8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1"/>
        <w:gridCol w:w="5260"/>
      </w:tblGrid>
      <w:tr>
        <w:trPr>
          <w:trHeight w:val="801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Ответственный за производство работ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540"/>
        <w:jc w:val="both"/>
        <w:rPr/>
      </w:pPr>
      <w:r>
        <w:rPr/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>
      <w:pPr>
        <w:pStyle w:val="Normal"/>
        <w:jc w:val="both"/>
        <w:rPr/>
      </w:pPr>
      <w:r>
        <w:rPr/>
        <w:t>на земельном участке по адресу: 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с протяженностью траншеи _________ метров, ширина траншеи ____ метров,  </w:t>
      </w:r>
    </w:p>
    <w:p>
      <w:pPr>
        <w:pStyle w:val="Normal"/>
        <w:jc w:val="both"/>
        <w:rPr/>
      </w:pPr>
      <w:r>
        <w:rPr/>
        <w:t>Сроки проведения работ: с «___» ________ 20 __ г. по «___» ________ 20 __ г.</w:t>
      </w:r>
    </w:p>
    <w:p>
      <w:pPr>
        <w:pStyle w:val="Normal"/>
        <w:jc w:val="both"/>
        <w:rPr/>
      </w:pPr>
      <w:r>
        <w:rPr/>
        <w:t>Производство работ предполагает/не предполагает ограничение движения.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/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</w:t>
      </w:r>
      <w:r>
        <w:rPr>
          <w:i/>
          <w:sz w:val="18"/>
          <w:szCs w:val="18"/>
        </w:rPr>
        <w:t xml:space="preserve"> (указать муниципальное образование)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/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ind w:firstLine="709"/>
        <w:jc w:val="both"/>
        <w:rPr/>
      </w:pPr>
      <w:r>
        <w:rPr/>
        <w:t xml:space="preserve">Приложение: </w:t>
      </w:r>
    </w:p>
    <w:tbl>
      <w:tblPr>
        <w:tblStyle w:val="a8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8"/>
        <w:gridCol w:w="8363"/>
        <w:gridCol w:w="1280"/>
      </w:tblGrid>
      <w:tr>
        <w:trPr/>
        <w:tc>
          <w:tcPr>
            <w:tcW w:w="3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Вх. №____________           </w:t>
        <w:tab/>
        <w:tab/>
      </w:r>
    </w:p>
    <w:p>
      <w:pPr>
        <w:pStyle w:val="Normal"/>
        <w:ind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>
      <w:pPr>
        <w:pStyle w:val="Normal"/>
        <w:rPr>
          <w:rFonts w:eastAsia="Calibri"/>
          <w:i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(ФИО, должность)  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«___» __________ 20 __ г.   __________             _________________________________________</w:t>
      </w:r>
    </w:p>
    <w:p>
      <w:pPr>
        <w:pStyle w:val="Normal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</w:t>
      </w:r>
      <w:r>
        <w:rPr>
          <w:rFonts w:eastAsia="Calibri"/>
          <w:i/>
          <w:sz w:val="28"/>
          <w:szCs w:val="28"/>
          <w:vertAlign w:val="superscript"/>
        </w:rPr>
        <w:t>(дата)                                       (подпись)                                                      (расшифровка подписи)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>Приложение 4</w:t>
      </w:r>
    </w:p>
    <w:p>
      <w:pPr>
        <w:pStyle w:val="Normal"/>
        <w:tabs>
          <w:tab w:val="clear" w:pos="708"/>
          <w:tab w:val="right" w:pos="9638" w:leader="none"/>
        </w:tabs>
        <w:jc w:val="right"/>
        <w:rPr/>
      </w:pPr>
      <w:r>
        <w:rPr/>
        <w:t>к административному Регламенту</w:t>
      </w:r>
    </w:p>
    <w:p>
      <w:pPr>
        <w:pStyle w:val="Normal"/>
        <w:tabs>
          <w:tab w:val="clear" w:pos="708"/>
          <w:tab w:val="right" w:pos="9638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45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ourier New" w:hAnsi="Courier New" w:eastAsia="Calibri" w:cs="Courier New"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В  __________________________________________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>
            <w:pPr>
              <w:pStyle w:val="Normal"/>
              <w:spacing w:lineRule="auto" w:line="240" w:before="0" w:after="0"/>
              <w:ind w:lef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ind w:left="4245" w:hanging="4245"/>
        <w:rPr>
          <w:b/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>
      <w:pPr>
        <w:pStyle w:val="Normal"/>
        <w:jc w:val="center"/>
        <w:rPr/>
      </w:pPr>
      <w:r>
        <w:rPr/>
        <w:t>о продлении срока действия разрешения на производство земляных работ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Наименование заявителя: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действующего на основании 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Сведения о заявителе</w:t>
      </w:r>
      <w:r>
        <w:rPr/>
        <w:t>:</w:t>
      </w:r>
    </w:p>
    <w:p>
      <w:pPr>
        <w:pStyle w:val="Normal"/>
        <w:jc w:val="both"/>
        <w:rPr/>
      </w:pPr>
      <w:r>
        <w:rPr/>
        <w:t>Адрес/Местонахождение: ___________________________________________</w:t>
      </w:r>
    </w:p>
    <w:p>
      <w:pPr>
        <w:pStyle w:val="Normal"/>
        <w:jc w:val="both"/>
        <w:rPr/>
      </w:pPr>
      <w:r>
        <w:rPr/>
        <w:t>Контактный телефон/факс: __________________; ИНН: 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 связи с _____________________________________________________, прошу продлить срок действия </w:t>
      </w:r>
    </w:p>
    <w:p>
      <w:pPr>
        <w:pStyle w:val="Normal"/>
        <w:ind w:left="2124" w:firstLine="708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причину)</w:t>
      </w:r>
    </w:p>
    <w:p>
      <w:pPr>
        <w:pStyle w:val="Normal"/>
        <w:jc w:val="both"/>
        <w:rPr/>
      </w:pPr>
      <w:r>
        <w:rPr/>
        <w:t>разрешения на производство земляных работ № ______ от «__» ___ 20_г.</w:t>
      </w:r>
    </w:p>
    <w:p>
      <w:pPr>
        <w:pStyle w:val="Normal"/>
        <w:jc w:val="both"/>
        <w:rPr/>
      </w:pPr>
      <w:r>
        <w:rPr/>
        <w:t>до «_____» ________ 20__ г.</w:t>
      </w:r>
    </w:p>
    <w:p>
      <w:pPr>
        <w:pStyle w:val="Normal"/>
        <w:jc w:val="both"/>
        <w:rPr/>
      </w:pPr>
      <w:r>
        <w:rPr/>
        <w:t>Утвержденные сроки проведения работ по разрешению:</w:t>
      </w:r>
    </w:p>
    <w:p>
      <w:pPr>
        <w:pStyle w:val="Normal"/>
        <w:jc w:val="both"/>
        <w:rPr/>
      </w:pPr>
      <w:r>
        <w:rPr/>
        <w:t>с «__» ______ 20 __ г. по «__» ______ 20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sz w:val="28"/>
          <w:szCs w:val="28"/>
          <w:vertAlign w:val="superscript"/>
        </w:rPr>
        <w:t>(дата)(подпись)</w:t>
      </w:r>
      <w:r>
        <w:rPr>
          <w:rFonts w:eastAsia="Calibri"/>
        </w:rPr>
        <w:tab/>
      </w:r>
      <w:r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ind w:firstLine="709"/>
        <w:jc w:val="both"/>
        <w:rPr/>
      </w:pPr>
      <w:r>
        <w:rPr/>
        <w:t xml:space="preserve">Приложение: </w:t>
      </w:r>
    </w:p>
    <w:tbl>
      <w:tblPr>
        <w:tblStyle w:val="a8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  <w:gridCol w:w="8361"/>
        <w:gridCol w:w="1282"/>
      </w:tblGrid>
      <w:tr>
        <w:trPr/>
        <w:tc>
          <w:tcPr>
            <w:tcW w:w="2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Вх. №____________           </w:t>
        <w:tab/>
        <w:tab/>
      </w:r>
    </w:p>
    <w:p>
      <w:pPr>
        <w:pStyle w:val="Normal"/>
        <w:ind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>
      <w:pPr>
        <w:pStyle w:val="Normal"/>
        <w:rPr>
          <w:rFonts w:eastAsia="Calibri"/>
          <w:i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(ФИО, должность)  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«___» __________ 20 __ г.   __________             _________________________________________</w:t>
      </w:r>
    </w:p>
    <w:p>
      <w:pPr>
        <w:pStyle w:val="Normal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</w:t>
      </w:r>
      <w:r>
        <w:rPr>
          <w:rFonts w:eastAsia="Calibri"/>
          <w:i/>
          <w:sz w:val="28"/>
          <w:szCs w:val="28"/>
          <w:vertAlign w:val="superscript"/>
        </w:rPr>
        <w:t>(дата)                                       (подпись)                                                      (расшифровка подписи)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45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ourier New" w:hAnsi="Courier New" w:eastAsia="Calibri" w:cs="Courier New"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В  __________________________________________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>
            <w:pPr>
              <w:pStyle w:val="Normal"/>
              <w:spacing w:lineRule="auto" w:line="240" w:before="0" w:after="0"/>
              <w:ind w:lef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ind w:left="4245" w:hanging="4245"/>
        <w:rPr>
          <w:b/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>
      <w:pPr>
        <w:pStyle w:val="Normal"/>
        <w:jc w:val="center"/>
        <w:rPr/>
      </w:pPr>
      <w:r>
        <w:rPr/>
        <w:t>о переоформлении срока действия разрешения на производство земляных работ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Наименование заявителя: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действующего на основании 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Сведения о заявителе</w:t>
      </w:r>
      <w:r>
        <w:rPr/>
        <w:t>: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____________________ </w:t>
      </w:r>
    </w:p>
    <w:p>
      <w:pPr>
        <w:pStyle w:val="Normal"/>
        <w:jc w:val="both"/>
        <w:rPr/>
      </w:pPr>
      <w:r>
        <w:rPr>
          <w:rStyle w:val="Style14"/>
          <w:b/>
        </w:rPr>
        <w:footnoteReference w:id="3"/>
      </w:r>
      <w:r>
        <w:rPr>
          <w:b/>
        </w:rPr>
        <w:t>Сведения о подрядчике (производителе работ)</w:t>
      </w:r>
      <w:r>
        <w:rPr/>
        <w:t>:</w:t>
      </w:r>
    </w:p>
    <w:p>
      <w:pPr>
        <w:pStyle w:val="Normal"/>
        <w:jc w:val="both"/>
        <w:rPr/>
      </w:pPr>
      <w:r>
        <w:rPr/>
        <w:t>Наименование производителя работ: 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>(наименование,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Адрес/Местонахождение: _______________________________________________________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 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/>
        <w:t xml:space="preserve">В связи с ______________________________________________________ прошу переоформить разрешение на производство земляных работ  от «__» ______ 20_г. № ___; </w:t>
      </w:r>
    </w:p>
    <w:p>
      <w:pPr>
        <w:pStyle w:val="Normal"/>
        <w:jc w:val="both"/>
        <w:rPr/>
      </w:pPr>
      <w:r>
        <w:rPr/>
        <w:t>на  земельном участке по адресу:_______________________________________________________________________</w:t>
      </w:r>
    </w:p>
    <w:p>
      <w:pPr>
        <w:pStyle w:val="Normal"/>
        <w:jc w:val="both"/>
        <w:rPr/>
      </w:pPr>
      <w:r>
        <w:rPr/>
        <w:t>выданное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>
      <w:pPr>
        <w:pStyle w:val="Normal"/>
        <w:jc w:val="both"/>
        <w:rPr/>
      </w:pPr>
      <w:r>
        <w:rPr/>
        <w:t>Сроки проведения земляных работ: с «__»______ 20__ г. по «__» _____ 20 __ г.</w:t>
      </w:r>
    </w:p>
    <w:tbl>
      <w:tblPr>
        <w:tblStyle w:val="a8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1"/>
        <w:gridCol w:w="5260"/>
      </w:tblGrid>
      <w:tr>
        <w:trPr>
          <w:trHeight w:val="857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*Ответственный за производство работ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>
        <w:trPr>
          <w:trHeight w:val="575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*Ответственный за производство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подрядчика организации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>
      <w:pPr>
        <w:pStyle w:val="Normal"/>
        <w:jc w:val="both"/>
        <w:rPr/>
      </w:pPr>
      <w:r>
        <w:rPr/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/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ind w:firstLine="709"/>
        <w:jc w:val="both"/>
        <w:rPr/>
      </w:pPr>
      <w:r>
        <w:rPr/>
        <w:t xml:space="preserve">Приложение: </w:t>
      </w:r>
    </w:p>
    <w:tbl>
      <w:tblPr>
        <w:tblStyle w:val="a8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"/>
        <w:gridCol w:w="8222"/>
        <w:gridCol w:w="1279"/>
      </w:tblGrid>
      <w:tr>
        <w:trPr/>
        <w:tc>
          <w:tcPr>
            <w:tcW w:w="2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Вх. №____________           </w:t>
        <w:tab/>
        <w:tab/>
      </w:r>
    </w:p>
    <w:p>
      <w:pPr>
        <w:pStyle w:val="Normal"/>
        <w:ind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>
      <w:pPr>
        <w:pStyle w:val="Normal"/>
        <w:rPr>
          <w:rFonts w:eastAsia="Calibri"/>
          <w:i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(ФИО, должность)  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«___» __________ 20 __ г.   __________             _________________________________________</w:t>
      </w:r>
    </w:p>
    <w:p>
      <w:pPr>
        <w:pStyle w:val="Normal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</w:t>
      </w:r>
      <w:r>
        <w:rPr>
          <w:rFonts w:eastAsia="Calibri"/>
          <w:i/>
          <w:sz w:val="28"/>
          <w:szCs w:val="28"/>
          <w:vertAlign w:val="superscript"/>
        </w:rPr>
        <w:t>(дата)                                       (подпись)                                                      (расшифровка подписи)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>Приложение 6</w:t>
      </w:r>
    </w:p>
    <w:p>
      <w:pPr>
        <w:pStyle w:val="Normal"/>
        <w:jc w:val="right"/>
        <w:rPr/>
      </w:pPr>
      <w:r>
        <w:rPr/>
        <w:t>к административному Регламенту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45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ourier New" w:hAnsi="Courier New" w:eastAsia="Calibri" w:cs="Courier New"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В  __________________________________________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>
            <w:pPr>
              <w:pStyle w:val="Normal"/>
              <w:spacing w:lineRule="auto" w:line="240" w:before="0" w:after="0"/>
              <w:ind w:lef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ind w:left="4245" w:hanging="4245"/>
        <w:rPr>
          <w:b/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>
      <w:pPr>
        <w:pStyle w:val="Normal"/>
        <w:jc w:val="center"/>
        <w:rPr/>
      </w:pPr>
      <w:r>
        <w:rPr/>
        <w:t>о закрытии разрешения на производство земляных работ</w:t>
      </w:r>
    </w:p>
    <w:p>
      <w:pPr>
        <w:pStyle w:val="Normal"/>
        <w:jc w:val="both"/>
        <w:rPr/>
      </w:pPr>
      <w:r>
        <w:rPr/>
        <w:t>Наименование заявителя: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>
      <w:pPr>
        <w:pStyle w:val="Normal"/>
        <w:jc w:val="both"/>
        <w:rPr/>
      </w:pPr>
      <w:r>
        <w:rPr/>
        <w:t>в лице _____________________________________________________________________________</w:t>
      </w:r>
    </w:p>
    <w:p>
      <w:pPr>
        <w:pStyle w:val="Normal"/>
        <w:jc w:val="both"/>
        <w:rPr/>
      </w:pPr>
      <w:r>
        <w:rPr/>
        <w:t>действующего на основании 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Сведения о заявителе</w:t>
      </w:r>
      <w:r>
        <w:rPr/>
        <w:t>:</w:t>
      </w:r>
    </w:p>
    <w:p>
      <w:pPr>
        <w:pStyle w:val="Normal"/>
        <w:jc w:val="both"/>
        <w:rPr/>
      </w:pPr>
      <w:r>
        <w:rPr/>
        <w:t>Почтовый адрес/Местонахождения: ______________________________________________</w:t>
      </w:r>
    </w:p>
    <w:p>
      <w:pPr>
        <w:pStyle w:val="Normal"/>
        <w:jc w:val="both"/>
        <w:rPr/>
      </w:pPr>
      <w:r>
        <w:rPr/>
        <w:t xml:space="preserve">Контактный телефон/факс: __________________; ИНН: ____________________ </w:t>
      </w:r>
    </w:p>
    <w:p>
      <w:pPr>
        <w:pStyle w:val="Normal"/>
        <w:jc w:val="both"/>
        <w:rPr/>
      </w:pPr>
      <w:r>
        <w:rPr/>
        <w:t>В связи с завершением производства земляных работ 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>(указать вид работ)</w:t>
      </w:r>
    </w:p>
    <w:p>
      <w:pPr>
        <w:pStyle w:val="Normal"/>
        <w:jc w:val="both"/>
        <w:rPr>
          <w:sz w:val="28"/>
          <w:szCs w:val="28"/>
        </w:rPr>
      </w:pPr>
      <w:r>
        <w:rPr/>
        <w:t>на  земельном участке по адресу:______________________________________________________________________</w:t>
      </w:r>
    </w:p>
    <w:p>
      <w:pPr>
        <w:pStyle w:val="Normal"/>
        <w:rPr/>
      </w:pPr>
      <w:r>
        <w:rPr/>
        <w:t>прошу закрыть разрешение на производство земляных работ от «___»_____ 20_г. № ___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jc w:val="both"/>
        <w:rPr/>
      </w:pPr>
      <w:r>
        <w:rPr/>
        <w:t xml:space="preserve">Восстановление нарушенного благоустройства при производстве земляных работ выполнено в соответствии требованиями действующих нормативно-технических актов, в том числе СНиП </w:t>
      </w:r>
      <w:r>
        <w:rPr>
          <w:lang w:val="en-US"/>
        </w:rPr>
        <w:t>III</w:t>
      </w:r>
      <w:r>
        <w:rPr/>
        <w:t>-10-75 «Благоустройство территорий», и __________________________________________________________</w:t>
      </w:r>
    </w:p>
    <w:p>
      <w:pPr>
        <w:pStyle w:val="ListParagraph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ab/>
        <w:tab/>
        <w:tab/>
        <w:tab/>
        <w:tab/>
        <w:tab/>
        <w:tab/>
        <w:t>(указать муниципальных правовых актов в области благоустройства)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rFonts w:eastAsia="Calibri"/>
          <w:i/>
          <w:sz w:val="18"/>
          <w:szCs w:val="18"/>
        </w:rPr>
        <w:t xml:space="preserve">(дата)                                       (подпись)                        </w:t>
        <w:tab/>
        <w:t xml:space="preserve">          (расшифровка подписи заявителя)</w:t>
      </w:r>
    </w:p>
    <w:p>
      <w:pPr>
        <w:pStyle w:val="Normal"/>
        <w:ind w:firstLine="709"/>
        <w:jc w:val="both"/>
        <w:rPr/>
      </w:pPr>
      <w:r>
        <w:rPr/>
        <w:t xml:space="preserve">Приложение: </w:t>
      </w:r>
    </w:p>
    <w:tbl>
      <w:tblPr>
        <w:tblStyle w:val="a8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6"/>
        <w:gridCol w:w="8080"/>
        <w:gridCol w:w="1281"/>
      </w:tblGrid>
      <w:tr>
        <w:trPr/>
        <w:tc>
          <w:tcPr>
            <w:tcW w:w="38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 xml:space="preserve">    _________________________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</w:t>
      </w:r>
      <w:r>
        <w:rPr>
          <w:rFonts w:eastAsia="Calibri"/>
          <w:i/>
          <w:sz w:val="28"/>
          <w:szCs w:val="28"/>
          <w:vertAlign w:val="superscript"/>
        </w:rPr>
        <w:t>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>
      <w:pPr>
        <w:pStyle w:val="Normal"/>
        <w:jc w:val="both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Вх. №____________           </w:t>
        <w:tab/>
        <w:tab/>
      </w:r>
    </w:p>
    <w:p>
      <w:pPr>
        <w:pStyle w:val="Normal"/>
        <w:ind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>
      <w:pPr>
        <w:pStyle w:val="Normal"/>
        <w:rPr>
          <w:rFonts w:eastAsia="Calibri"/>
          <w:i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(ФИО, должность)  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«___» __________ 20 __ г.   __________             _________________________________________</w:t>
      </w:r>
    </w:p>
    <w:p>
      <w:pPr>
        <w:pStyle w:val="Normal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</w:t>
      </w:r>
      <w:r>
        <w:rPr>
          <w:rFonts w:eastAsia="Calibri"/>
          <w:i/>
          <w:sz w:val="28"/>
          <w:szCs w:val="28"/>
          <w:vertAlign w:val="superscript"/>
        </w:rPr>
        <w:t>(дата)                                       (подпись)                                                      (расшифровка подписи)</w:t>
      </w:r>
    </w:p>
    <w:p>
      <w:pPr>
        <w:pStyle w:val="Normal"/>
        <w:jc w:val="right"/>
        <w:rPr/>
      </w:pPr>
      <w:r>
        <w:rPr/>
        <w:t>Приложение 7</w:t>
      </w:r>
    </w:p>
    <w:p>
      <w:pPr>
        <w:pStyle w:val="Normal"/>
        <w:jc w:val="right"/>
        <w:rPr/>
      </w:pPr>
      <w:r>
        <w:rPr/>
        <w:t>к административному Регламенту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АКТ </w:t>
      </w:r>
    </w:p>
    <w:p>
      <w:pPr>
        <w:pStyle w:val="Normal"/>
        <w:jc w:val="center"/>
        <w:rPr/>
      </w:pPr>
      <w:r>
        <w:rPr/>
        <w:t xml:space="preserve">приемки восстановленного благоустройства </w:t>
      </w:r>
    </w:p>
    <w:p>
      <w:pPr>
        <w:pStyle w:val="Normal"/>
        <w:jc w:val="center"/>
        <w:rPr/>
      </w:pPr>
      <w:r>
        <w:rPr/>
        <w:t>после производства земляных работ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70"/>
        <w:gridCol w:w="4800"/>
      </w:tblGrid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(муниципальное образование)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           </w:t>
            </w:r>
            <w:r>
              <w:rPr/>
              <w:t>«____»___________ 20___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Мы, нижеподписавшиеся: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56"/>
        <w:gridCol w:w="218"/>
        <w:gridCol w:w="1897"/>
      </w:tblGrid>
      <w:tr>
        <w:trPr/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работника)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  <w:tr>
        <w:trPr/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заявитель /представитель заявителя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Должность, ФИО работника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  <w:t xml:space="preserve">составили настоящий Акт по результатам выхода на место произведенных земляных работ по адресу:__________________________________________________________________________________. Основание для производства земляных работ разрешение от «___»_____ 20___г. № ___ </w:t>
      </w:r>
    </w:p>
    <w:p>
      <w:pPr>
        <w:pStyle w:val="Normal"/>
        <w:jc w:val="both"/>
        <w:rPr/>
      </w:pPr>
      <w:r>
        <w:rPr/>
        <w:t>работы осуществлялись в срок с «__»______ 20__ г. по «__» _____ 20 __ г.</w:t>
      </w:r>
    </w:p>
    <w:p>
      <w:pPr>
        <w:pStyle w:val="Normal"/>
        <w:jc w:val="both"/>
        <w:rPr/>
      </w:pPr>
      <w:r>
        <w:rPr/>
        <w:t>В результате визуального осмотра установлено:__________________________________________________________________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(указывается, восстановлено ли благоустройство в полном объеме, 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>
        <w:rPr>
          <w:i/>
          <w:sz w:val="18"/>
          <w:szCs w:val="18"/>
        </w:rPr>
        <w:t xml:space="preserve">либо перечисляются замечания к благоустройству предложением устранить замечания и предъявить восстановленное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благоустройство повторно со сроком их устранения)</w:t>
      </w:r>
    </w:p>
    <w:p>
      <w:pPr>
        <w:pStyle w:val="Normal"/>
        <w:jc w:val="both"/>
        <w:rPr/>
      </w:pPr>
      <w:r>
        <w:rPr/>
        <w:t>Принято решение: _____________________________________________________________________________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sz w:val="26"/>
          <w:szCs w:val="26"/>
        </w:rPr>
        <w:tab/>
        <w:tab/>
      </w:r>
      <w:r>
        <w:rPr>
          <w:i/>
          <w:sz w:val="18"/>
          <w:szCs w:val="18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>Срок для устранения замечаний до</w:t>
      </w:r>
      <w:r>
        <w:rPr/>
        <w:t xml:space="preserve"> «__» _____ 20 __ 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6"/>
        <w:gridCol w:w="2734"/>
        <w:gridCol w:w="3461"/>
      </w:tblGrid>
      <w:tr>
        <w:trPr/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  <w:tr>
        <w:trPr/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заявитель/представитель заявителя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(ФИО работника)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Экземпляр получен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  <w:tab/>
        <w:tab/>
        <w:t>_______________________</w:t>
      </w:r>
    </w:p>
    <w:p>
      <w:pPr>
        <w:pStyle w:val="Normal"/>
        <w:jc w:val="both"/>
        <w:rPr>
          <w:rFonts w:eastAsia="Calibri"/>
          <w:i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</w:t>
      </w:r>
      <w:r>
        <w:rPr>
          <w:rFonts w:eastAsia="Calibri"/>
          <w:i/>
          <w:sz w:val="28"/>
          <w:szCs w:val="28"/>
          <w:vertAlign w:val="superscript"/>
        </w:rPr>
        <w:t>(дата)(подпись)(расшифровка подписи заявителя)</w:t>
      </w:r>
    </w:p>
    <w:p>
      <w:pPr>
        <w:pStyle w:val="Normal"/>
        <w:ind w:left="637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8</w:t>
      </w:r>
    </w:p>
    <w:p>
      <w:pPr>
        <w:pStyle w:val="Normal"/>
        <w:jc w:val="right"/>
        <w:rPr/>
      </w:pPr>
      <w:r>
        <w:rPr/>
        <w:t>к административному Регламенту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РАЗРЕШЕНИЕ</w:t>
      </w:r>
    </w:p>
    <w:p>
      <w:pPr>
        <w:pStyle w:val="Normal"/>
        <w:jc w:val="center"/>
        <w:rPr/>
      </w:pPr>
      <w:r>
        <w:rPr/>
        <w:t>на производство земляных работ на территории 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i/>
          <w:sz w:val="18"/>
          <w:szCs w:val="18"/>
        </w:rPr>
        <w:t>(муниципальное образование)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Лицу/ Организации</w:t>
      </w:r>
      <w:r>
        <w:rPr/>
        <w:t>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18"/>
          <w:szCs w:val="18"/>
        </w:rPr>
        <w:t xml:space="preserve">(наименование, ФИО руководителя, место нахождения, ИНН, контактный телефон – для юридического лица;  </w:t>
      </w:r>
      <w:r>
        <w:rPr/>
        <w:t>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ФИО, почтовый адрес, реквизиты свидетельства индивидуального предпринимателя)</w:t>
      </w:r>
    </w:p>
    <w:p>
      <w:pPr>
        <w:pStyle w:val="Normal"/>
        <w:jc w:val="both"/>
        <w:rPr/>
      </w:pPr>
      <w:r>
        <w:rPr/>
        <w:t>разрешается производство земляных работ _____________________________________________________________________________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вид работ)</w:t>
      </w:r>
    </w:p>
    <w:p>
      <w:pPr>
        <w:pStyle w:val="Normal"/>
        <w:jc w:val="both"/>
        <w:rPr/>
      </w:pPr>
      <w:r>
        <w:rPr/>
        <w:t>на  земельном участке по адресу:_______________________________________________________________________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>(указать адрес проведения работ)</w:t>
      </w:r>
    </w:p>
    <w:p>
      <w:pPr>
        <w:pStyle w:val="Normal"/>
        <w:jc w:val="both"/>
        <w:rPr/>
      </w:pPr>
      <w:r>
        <w:rPr/>
        <w:t xml:space="preserve">с протяженностью ____________ метров, ширина траншеи __________ метров, </w:t>
      </w:r>
    </w:p>
    <w:p>
      <w:pPr>
        <w:pStyle w:val="Normal"/>
        <w:jc w:val="both"/>
        <w:rPr/>
      </w:pPr>
      <w:r>
        <w:rPr/>
        <w:t>Нарушаемое в процессе производства работ благоустройство:</w:t>
      </w:r>
    </w:p>
    <w:p>
      <w:pPr>
        <w:pStyle w:val="Normal"/>
        <w:jc w:val="both"/>
        <w:rPr/>
      </w:pPr>
      <w:r>
        <w:rPr/>
        <w:t>общая площадь: ______________ кв. м, в том числе:</w:t>
      </w:r>
    </w:p>
    <w:p>
      <w:pPr>
        <w:pStyle w:val="Normal"/>
        <w:jc w:val="both"/>
        <w:rPr/>
      </w:pPr>
      <w:r>
        <w:rPr/>
        <w:t>проезжая часть ______________ кв. м, вид покрытия ____________________________</w:t>
      </w:r>
    </w:p>
    <w:p>
      <w:pPr>
        <w:pStyle w:val="Normal"/>
        <w:jc w:val="both"/>
        <w:rPr/>
      </w:pPr>
      <w:r>
        <w:rPr/>
        <w:t>тротуар _____________________ кв. м, вид покрытия ___________________________</w:t>
      </w:r>
    </w:p>
    <w:p>
      <w:pPr>
        <w:pStyle w:val="Normal"/>
        <w:jc w:val="both"/>
        <w:rPr/>
      </w:pPr>
      <w:r>
        <w:rPr/>
        <w:t>дворовая территория _________ кв. м, вид покрытия ____________________________</w:t>
      </w:r>
    </w:p>
    <w:p>
      <w:pPr>
        <w:pStyle w:val="Normal"/>
        <w:jc w:val="both"/>
        <w:rPr/>
      </w:pPr>
      <w:r>
        <w:rPr/>
        <w:t>зеленые насаждения: ______________________________________________________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>
      <w:pPr>
        <w:pStyle w:val="Normal"/>
        <w:jc w:val="both"/>
        <w:rPr/>
      </w:pPr>
      <w:r>
        <w:rPr/>
        <w:t>иные элементы благоустройства: ____________________________________________</w:t>
      </w:r>
    </w:p>
    <w:p>
      <w:pPr>
        <w:pStyle w:val="Normal"/>
        <w:jc w:val="both"/>
        <w:rPr/>
      </w:pPr>
      <w:r>
        <w:rPr/>
        <w:t>Ограждение (тип) (при необходимости)_______________________________________________________________</w:t>
      </w:r>
    </w:p>
    <w:p>
      <w:pPr>
        <w:pStyle w:val="Normal"/>
        <w:jc w:val="both"/>
        <w:rPr/>
      </w:pPr>
      <w:r>
        <w:rPr/>
        <w:t>Производство работ предполагает/не предполагает ограничение движения.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Проект № ____________ разработан ____________________</w:t>
      </w:r>
    </w:p>
    <w:p>
      <w:pPr>
        <w:pStyle w:val="Normal"/>
        <w:jc w:val="both"/>
        <w:rPr/>
      </w:pPr>
      <w:r>
        <w:rPr/>
        <w:t>Сроки проведения работ: с «___» _______ 20 __ г. по «___» _______ 20 __ г.</w:t>
      </w:r>
    </w:p>
    <w:p>
      <w:pPr>
        <w:pStyle w:val="Normal"/>
        <w:jc w:val="both"/>
        <w:rPr/>
      </w:pPr>
      <w:r>
        <w:rPr/>
        <w:t>Особые условия производства работ и восстановления благоустройства: 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Подрядчик (производитель работ)</w:t>
      </w:r>
      <w:r>
        <w:rPr/>
        <w:t>:______________________________________________________________________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(наименование, ФИО руководителя, место нахождения, ИНН, контактный телефон)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Организация, восстанавливающая благоустройство после производства работ:_______________________________________________________________________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(наименование, ФИО руководителя, место нахождения, ИНН, контактный телефон)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a8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1"/>
        <w:gridCol w:w="5260"/>
      </w:tblGrid>
      <w:tr>
        <w:trPr>
          <w:trHeight w:val="573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Ответственный за производство работ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>
        <w:trPr>
          <w:trHeight w:val="575" w:hRule="atLeas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Ответственный за производство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от подрядчика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>
      <w:pPr>
        <w:pStyle w:val="Normal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both"/>
        <w:rPr/>
      </w:pPr>
      <w:r>
        <w:rPr>
          <w:b/>
        </w:rPr>
        <w:t>Условия производства земляных работ</w:t>
      </w:r>
      <w:r>
        <w:rPr>
          <w:i/>
        </w:rPr>
        <w:t>: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Работы должны быть выполнены в сроки, указанные в настоящем разрешении;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Производство должно выполняться в строгом соответствии с утвержденным проектом;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Строительные материалы и механизмы должны содержаться в пределах огражденного участка;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_________;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окончании работ обязательно выполнить благоустройство в полном объеме.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Сдать настоящее разрешение в ___________________________________________________________________________</w:t>
      </w:r>
    </w:p>
    <w:p>
      <w:pPr>
        <w:pStyle w:val="Normal"/>
        <w:ind w:firstLine="284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уполномоченного ОМСУ, предоставляющего муниципальную услугу)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540"/>
        <w:jc w:val="both"/>
        <w:rPr>
          <w:b/>
          <w:b/>
          <w:u w:val="single"/>
        </w:rPr>
      </w:pPr>
      <w:r>
        <w:rPr>
          <w:b/>
          <w:u w:val="single"/>
        </w:rPr>
        <w:t>Гарантийные обязательства по восстановлению благоустройства, нарушенного в процессе производства земляных работ действуют в течении ___________лет.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Лицо/Организация ____________________________________________________________________________</w:t>
      </w:r>
    </w:p>
    <w:p>
      <w:pPr>
        <w:pStyle w:val="Normal"/>
        <w:ind w:left="2832" w:firstLine="708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юридического лица, ФИО физического лица)</w:t>
      </w:r>
    </w:p>
    <w:p>
      <w:pPr>
        <w:pStyle w:val="Normal"/>
        <w:jc w:val="both"/>
        <w:rPr/>
      </w:pPr>
      <w:r>
        <w:rPr/>
        <w:t>ознакомлен с _____________________________________________________________и уведомлен об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муниципальный НПА, регламентирующий порядок проведения земляных работ)</w:t>
      </w:r>
    </w:p>
    <w:p>
      <w:pPr>
        <w:pStyle w:val="Normal"/>
        <w:jc w:val="both"/>
        <w:rPr/>
      </w:pPr>
      <w:r>
        <w:rPr/>
        <w:t>ответственности за нарушение правил благоустройства территории ___________________________, предусмотренной Законом Ярославской области от 03.12.2007№100-з «Об административных правонарушениях».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«___» __________ 20 __ г.           _____________           </w:t>
        <w:tab/>
        <w:t>__________________________________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rFonts w:eastAsia="Calibri"/>
          <w:i/>
          <w:sz w:val="18"/>
          <w:szCs w:val="18"/>
        </w:rPr>
        <w:t xml:space="preserve">(дата)   (подпись)                        </w:t>
        <w:tab/>
        <w:t xml:space="preserve">          (расшифровка подписи заявителя)</w:t>
      </w:r>
    </w:p>
    <w:tbl>
      <w:tblPr>
        <w:tblStyle w:val="a8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2"/>
        <w:gridCol w:w="2831"/>
        <w:gridCol w:w="3374"/>
      </w:tblGrid>
      <w:tr>
        <w:trPr/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Уполномоченное должностное лицо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«__» ______ 20_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</w:t>
            </w:r>
            <w:r>
              <w:rPr>
                <w:rFonts w:eastAsia="Calibri"/>
                <w:i/>
                <w:sz w:val="18"/>
                <w:szCs w:val="18"/>
              </w:rPr>
              <w:t>(расшифровка подписи)</w:t>
            </w:r>
          </w:p>
        </w:tc>
      </w:tr>
      <w:tr>
        <w:trPr/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Разрешение на производство земляных работ получил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«__» ______ 20_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rFonts w:eastAsia="Calibri"/>
                <w:i/>
              </w:rPr>
              <w:t xml:space="preserve">          </w:t>
            </w:r>
            <w:r>
              <w:rPr>
                <w:rFonts w:eastAsia="Calibri"/>
                <w:i/>
              </w:rPr>
              <w:t>(расшифровка подписи)</w:t>
            </w:r>
          </w:p>
        </w:tc>
      </w:tr>
    </w:tbl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(Оборотная сторона разрешения)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tbl>
      <w:tblPr>
        <w:tblStyle w:val="a8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  <w:gridCol w:w="3119"/>
        <w:gridCol w:w="2942"/>
      </w:tblGrid>
      <w:tr>
        <w:trPr>
          <w:trHeight w:val="65" w:hRule="atLeast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Производство работ продлено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rFonts w:eastAsia="Calibri"/>
                <w:b/>
              </w:rPr>
              <w:t xml:space="preserve">с    «____» ______ 20_  г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rFonts w:eastAsia="Calibri"/>
                <w:b/>
              </w:rPr>
              <w:t>по «____» ______ 20_  г</w:t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лица, выдавшего разрешение)</w:t>
            </w:r>
            <w:r>
              <w:rPr>
                <w:i/>
                <w:sz w:val="18"/>
                <w:szCs w:val="18"/>
              </w:rPr>
              <w:t xml:space="preserve"> Уполномоченное должностное лицо ОМСУ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(подпись)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Производство работ приостановлено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 «____» ______ 20__  г</w:t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«____» ______ 20__  г</w:t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6372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6372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6372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right" w:pos="9638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9</w:t>
      </w:r>
    </w:p>
    <w:p>
      <w:pPr>
        <w:pStyle w:val="Normal"/>
        <w:widowControl w:val="false"/>
        <w:ind w:firstLine="720"/>
        <w:jc w:val="right"/>
        <w:rPr>
          <w:rFonts w:eastAsia="Calibri"/>
          <w:b/>
          <w:b/>
        </w:rPr>
      </w:pPr>
      <w:r>
        <w:rPr/>
        <w:t>к административному Регламенту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«Выдача разрешения на производство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земляных работ» 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 </w:t>
      </w:r>
    </w:p>
    <w:tbl>
      <w:tblPr>
        <w:tblW w:w="7920" w:type="dxa"/>
        <w:jc w:val="left"/>
        <w:tblInd w:w="82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36"/>
        <w:gridCol w:w="1079"/>
        <w:gridCol w:w="3605"/>
      </w:tblGrid>
      <w:tr>
        <w:trPr/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Обращение заявителя с заявлением и полным пакетом документов для получения разрешения на производство  земляных работ  в Администрацию</w:t>
            </w:r>
          </w:p>
        </w:tc>
      </w:tr>
      <w:tr>
        <w:trPr/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128270</wp:posOffset>
                      </wp:positionV>
                      <wp:extent cx="2540" cy="1270"/>
                      <wp:effectExtent l="0" t="0" r="0" b="0"/>
                      <wp:wrapNone/>
                      <wp:docPr id="4" name="Line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83.6pt,10.1pt" to="183.7pt,10.1pt" ID="Line 58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430530</wp:posOffset>
                      </wp:positionV>
                      <wp:extent cx="2540" cy="1270"/>
                      <wp:effectExtent l="0" t="0" r="0" b="0"/>
                      <wp:wrapNone/>
                      <wp:docPr id="5" name="Line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83.45pt,33.9pt" to="183.6pt,33.9pt" ID="Line 59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>Регистрация заявления с полным пакетом документов в журнале регистрации обращений Заявителей – 1 рабочий день</w:t>
            </w:r>
          </w:p>
        </w:tc>
      </w:tr>
      <w:tr>
        <w:trPr/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429895</wp:posOffset>
                      </wp:positionV>
                      <wp:extent cx="2540" cy="635"/>
                      <wp:effectExtent l="0" t="0" r="0" b="0"/>
                      <wp:wrapNone/>
                      <wp:docPr id="6" name="Line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6.85pt,33.85pt" to="56.95pt,33.85pt" ID="Line 60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429895</wp:posOffset>
                      </wp:positionV>
                      <wp:extent cx="2540" cy="1270"/>
                      <wp:effectExtent l="0" t="0" r="0" b="0"/>
                      <wp:wrapNone/>
                      <wp:docPr id="7" name="Line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99.85pt,33.85pt" to="299.95pt,33.85pt" ID="Line 61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>Проверка документов специалистом на соответствие требованиям Административного регламента и иным нормативным актам – 6 рабочих дней</w:t>
            </w:r>
          </w:p>
        </w:tc>
      </w:tr>
      <w:tr>
        <w:trPr/>
        <w:tc>
          <w:tcPr>
            <w:tcW w:w="7920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Оформление разрешения на производство земляных работ земляных работ – 2 рабочих дня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Подготовка мотивированного отказа в выдаче разрешения на производство земляных работ земляных работ с указанием причины отказа – 2 рабочих дня</w:t>
            </w:r>
          </w:p>
        </w:tc>
      </w:tr>
      <w:tr>
        <w:trPr/>
        <w:tc>
          <w:tcPr>
            <w:tcW w:w="323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130175</wp:posOffset>
                      </wp:positionV>
                      <wp:extent cx="2540" cy="635"/>
                      <wp:effectExtent l="0" t="0" r="0" b="0"/>
                      <wp:wrapNone/>
                      <wp:docPr id="8" name="Line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6.85pt,10.25pt" to="56.95pt,10.25pt" ID="Line 62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136525</wp:posOffset>
                      </wp:positionV>
                      <wp:extent cx="2540" cy="1270"/>
                      <wp:effectExtent l="0" t="0" r="0" b="0"/>
                      <wp:wrapNone/>
                      <wp:docPr id="9" name="Line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4.1pt,10.75pt" to="84.25pt,10.75pt" ID="Line 63" stroked="t" style="position:absolute;flip:x">
                      <v:stroke color="black" endarrow="block" endarrowwidth="medium" endarrowlength="medium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Выдача Заявителю  разрешения на производство земляных работ земляных работ – 1 рабочий день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Выдача Заявителю мотивированного отказа в выдаче разрешения на производство земляных работ земляных работ – 1 рабочий день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6"/>
        </w:rPr>
        <w:footnoteRef/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(например, Правила благоустройства территорий города Ярославля, утвержденные решением муниципалитета города Ярославля от 30.01.2004 № 306, такой срок установили в 4 года).</w:t>
      </w:r>
    </w:p>
  </w:footnote>
  <w:footnote w:id="3">
    <w:p>
      <w:pPr>
        <w:pStyle w:val="Style25"/>
        <w:rPr/>
      </w:pPr>
      <w:r>
        <w:rPr>
          <w:rStyle w:val="Style16"/>
        </w:rPr>
        <w:footnoteRef/>
      </w:r>
      <w:r>
        <w:rPr>
          <w:i/>
          <w:sz w:val="14"/>
          <w:szCs w:val="14"/>
        </w:rPr>
        <w:t>/* заполняется в случае изменения информации, указанной в ранее выданном разрешении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9">
    <w:lvl w:ilvl="0">
      <w:start w:val="1"/>
      <w:numFmt w:val="decimal"/>
      <w:lvlText w:val="%1)"/>
      <w:lvlJc w:val="left"/>
      <w:pPr>
        <w:ind w:left="1243" w:hanging="675"/>
      </w:pPr>
      <w:rPr>
        <w:sz w:val="28"/>
        <w:i w:val="false"/>
        <w:szCs w:val="28"/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0">
    <w:lvl w:ilvl="0">
      <w:start w:val="1"/>
      <w:numFmt w:val="decimal"/>
      <w:lvlText w:val="%1)"/>
      <w:lvlJc w:val="left"/>
      <w:pPr>
        <w:ind w:left="675" w:hanging="675"/>
      </w:pPr>
      <w:rPr>
        <w:sz w:val="24"/>
        <w:szCs w:val="28"/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1">
    <w:lvl w:ilvl="0">
      <w:start w:val="1"/>
      <w:numFmt w:val="decimal"/>
      <w:lvlText w:val="%1)"/>
      <w:lvlJc w:val="left"/>
      <w:pPr>
        <w:ind w:left="1243" w:hanging="675"/>
      </w:pPr>
      <w:rPr>
        <w:sz w:val="28"/>
        <w:i w:val="false"/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2">
    <w:lvl w:ilvl="0">
      <w:start w:val="1"/>
      <w:numFmt w:val="decimal"/>
      <w:lvlText w:val="%1)"/>
      <w:lvlJc w:val="left"/>
      <w:pPr>
        <w:ind w:left="675" w:hanging="675"/>
      </w:pPr>
      <w:rPr>
        <w:sz w:val="28"/>
        <w:i w:val="false"/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3">
    <w:lvl w:ilvl="0">
      <w:start w:val="1"/>
      <w:numFmt w:val="decimal"/>
      <w:lvlText w:val="%1)"/>
      <w:lvlJc w:val="left"/>
      <w:pPr>
        <w:ind w:left="675" w:hanging="675"/>
      </w:pPr>
      <w:rPr>
        <w:sz w:val="28"/>
        <w:i w:val="false"/>
        <w:rFonts w:ascii="Times New Roman" w:hAnsi="Times New Roman"/>
      </w:r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404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)"/>
      <w:lvlJc w:val="left"/>
      <w:pPr>
        <w:ind w:left="1070" w:hanging="360"/>
      </w:pPr>
      <w:rPr>
        <w:sz w:val="28"/>
        <w:i w:val="false"/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)"/>
      <w:lvlJc w:val="left"/>
      <w:pPr>
        <w:ind w:left="1440" w:hanging="360"/>
      </w:pPr>
      <w:rPr>
        <w:sz w:val="28"/>
        <w:i w:val="false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lvlText w:val="%1.%2."/>
      <w:lvlJc w:val="left"/>
      <w:pPr>
        <w:ind w:left="2568" w:hanging="1575"/>
      </w:pPr>
    </w:lvl>
    <w:lvl w:ilvl="2">
      <w:start w:val="1"/>
      <w:numFmt w:val="decimal"/>
      <w:lvlText w:val="%1.%2.%3."/>
      <w:lvlJc w:val="left"/>
      <w:pPr>
        <w:ind w:left="2568" w:hanging="1575"/>
      </w:pPr>
    </w:lvl>
    <w:lvl w:ilvl="3">
      <w:start w:val="2"/>
      <w:numFmt w:val="decimal"/>
      <w:lvlText w:val="%1.%2.%3.%4."/>
      <w:lvlJc w:val="left"/>
      <w:pPr>
        <w:ind w:left="2568" w:hanging="1575"/>
      </w:pPr>
    </w:lvl>
    <w:lvl w:ilvl="4">
      <w:start w:val="1"/>
      <w:numFmt w:val="decimal"/>
      <w:lvlText w:val="%1.%2.%3.%4.%5."/>
      <w:lvlJc w:val="left"/>
      <w:pPr>
        <w:ind w:left="2568" w:hanging="1575"/>
      </w:pPr>
    </w:lvl>
    <w:lvl w:ilvl="5">
      <w:start w:val="1"/>
      <w:numFmt w:val="decimal"/>
      <w:lvlText w:val="%1.%2.%3.%4.%5.%6."/>
      <w:lvlJc w:val="left"/>
      <w:pPr>
        <w:ind w:left="2568" w:hanging="1575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24"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lvlText w:val="%1.%2."/>
      <w:lvlJc w:val="left"/>
      <w:pPr>
        <w:ind w:left="2688" w:hanging="1695"/>
      </w:pPr>
    </w:lvl>
    <w:lvl w:ilvl="2">
      <w:start w:val="1"/>
      <w:numFmt w:val="decimal"/>
      <w:lvlText w:val="%1.%2.%3."/>
      <w:lvlJc w:val="left"/>
      <w:pPr>
        <w:ind w:left="2688" w:hanging="1695"/>
      </w:pPr>
    </w:lvl>
    <w:lvl w:ilvl="3">
      <w:start w:val="3"/>
      <w:numFmt w:val="decimal"/>
      <w:lvlText w:val="%1.%2.%3.%4."/>
      <w:lvlJc w:val="left"/>
      <w:pPr>
        <w:ind w:left="2688" w:hanging="1695"/>
      </w:pPr>
    </w:lvl>
    <w:lvl w:ilvl="4">
      <w:start w:val="1"/>
      <w:numFmt w:val="decimal"/>
      <w:lvlText w:val="%1.%2.%3.%4.%5."/>
      <w:lvlJc w:val="left"/>
      <w:pPr>
        <w:ind w:left="2688" w:hanging="1695"/>
      </w:pPr>
    </w:lvl>
    <w:lvl w:ilvl="5">
      <w:start w:val="1"/>
      <w:numFmt w:val="decimal"/>
      <w:lvlText w:val="%1.%2.%3.%4.%5.%6."/>
      <w:lvlJc w:val="left"/>
      <w:pPr>
        <w:ind w:left="2688" w:hanging="1695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25"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lvlText w:val="%1.%2."/>
      <w:lvlJc w:val="left"/>
      <w:pPr>
        <w:ind w:left="2613" w:hanging="1620"/>
      </w:pPr>
    </w:lvl>
    <w:lvl w:ilvl="2">
      <w:start w:val="1"/>
      <w:numFmt w:val="decimal"/>
      <w:lvlText w:val="%1.%2.%3."/>
      <w:lvlJc w:val="left"/>
      <w:pPr>
        <w:ind w:left="2613" w:hanging="1620"/>
      </w:pPr>
    </w:lvl>
    <w:lvl w:ilvl="3">
      <w:start w:val="4"/>
      <w:numFmt w:val="decimal"/>
      <w:lvlText w:val="%1.%2.%3.%4."/>
      <w:lvlJc w:val="left"/>
      <w:pPr>
        <w:ind w:left="2613" w:hanging="1620"/>
      </w:pPr>
    </w:lvl>
    <w:lvl w:ilvl="4">
      <w:start w:val="1"/>
      <w:numFmt w:val="decimal"/>
      <w:lvlText w:val="%1.%2.%3.%4.%5."/>
      <w:lvlJc w:val="left"/>
      <w:pPr>
        <w:ind w:left="2613" w:hanging="1620"/>
      </w:pPr>
    </w:lvl>
    <w:lvl w:ilvl="5">
      <w:start w:val="1"/>
      <w:numFmt w:val="decimal"/>
      <w:lvlText w:val="%1.%2.%3.%4.%5.%6."/>
      <w:lvlJc w:val="left"/>
      <w:pPr>
        <w:ind w:left="2613" w:hanging="162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26"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lvlText w:val="%1.%2."/>
      <w:lvlJc w:val="left"/>
      <w:pPr>
        <w:ind w:left="1893" w:hanging="900"/>
      </w:pPr>
    </w:lvl>
    <w:lvl w:ilvl="2">
      <w:start w:val="1"/>
      <w:numFmt w:val="decimal"/>
      <w:lvlText w:val="%1.%2.%3."/>
      <w:lvlJc w:val="left"/>
      <w:pPr>
        <w:ind w:left="1893" w:hanging="900"/>
      </w:pPr>
    </w:lvl>
    <w:lvl w:ilvl="3">
      <w:start w:val="3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28"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9"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lowerLetter"/>
      <w:lvlText w:val="%2."/>
      <w:lvlJc w:val="left"/>
      <w:pPr>
        <w:ind w:left="3768" w:hanging="360"/>
      </w:pPr>
    </w:lvl>
    <w:lvl w:ilvl="2">
      <w:start w:val="1"/>
      <w:numFmt w:val="lowerRoman"/>
      <w:lvlText w:val="%3."/>
      <w:lvlJc w:val="right"/>
      <w:pPr>
        <w:ind w:left="4488" w:hanging="180"/>
      </w:pPr>
    </w:lvl>
    <w:lvl w:ilvl="3">
      <w:start w:val="1"/>
      <w:numFmt w:val="decimal"/>
      <w:lvlText w:val="%4."/>
      <w:lvlJc w:val="left"/>
      <w:pPr>
        <w:ind w:left="5208" w:hanging="360"/>
      </w:pPr>
    </w:lvl>
    <w:lvl w:ilvl="4">
      <w:start w:val="1"/>
      <w:numFmt w:val="lowerLetter"/>
      <w:lvlText w:val="%5."/>
      <w:lvlJc w:val="left"/>
      <w:pPr>
        <w:ind w:left="5928" w:hanging="360"/>
      </w:pPr>
    </w:lvl>
    <w:lvl w:ilvl="5">
      <w:start w:val="1"/>
      <w:numFmt w:val="lowerRoman"/>
      <w:lvlText w:val="%6."/>
      <w:lvlJc w:val="right"/>
      <w:pPr>
        <w:ind w:left="6648" w:hanging="180"/>
      </w:pPr>
    </w:lvl>
    <w:lvl w:ilvl="6">
      <w:start w:val="1"/>
      <w:numFmt w:val="decimal"/>
      <w:lvlText w:val="%7."/>
      <w:lvlJc w:val="left"/>
      <w:pPr>
        <w:ind w:left="7368" w:hanging="360"/>
      </w:pPr>
    </w:lvl>
    <w:lvl w:ilvl="7">
      <w:start w:val="1"/>
      <w:numFmt w:val="lowerLetter"/>
      <w:lvlText w:val="%8."/>
      <w:lvlJc w:val="left"/>
      <w:pPr>
        <w:ind w:left="8088" w:hanging="360"/>
      </w:pPr>
    </w:lvl>
    <w:lvl w:ilvl="8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7"/>
      <w:numFmt w:val="decimal"/>
      <w:lvlText w:val="%1.%2."/>
      <w:lvlJc w:val="left"/>
      <w:pPr>
        <w:ind w:left="2613" w:hanging="1620"/>
      </w:pPr>
    </w:lvl>
    <w:lvl w:ilvl="2">
      <w:start w:val="1"/>
      <w:numFmt w:val="decimal"/>
      <w:lvlText w:val="%1.%2.%3."/>
      <w:lvlJc w:val="left"/>
      <w:pPr>
        <w:ind w:left="2613" w:hanging="1620"/>
      </w:pPr>
    </w:lvl>
    <w:lvl w:ilvl="3">
      <w:start w:val="4"/>
      <w:numFmt w:val="decimal"/>
      <w:lvlText w:val="%1.%2.%3.%4."/>
      <w:lvlJc w:val="left"/>
      <w:pPr>
        <w:ind w:left="2613" w:hanging="1620"/>
      </w:pPr>
    </w:lvl>
    <w:lvl w:ilvl="4">
      <w:start w:val="1"/>
      <w:numFmt w:val="decimal"/>
      <w:lvlText w:val="%1.%2.%3.%4.%5."/>
      <w:lvlJc w:val="left"/>
      <w:pPr>
        <w:ind w:left="2613" w:hanging="1620"/>
      </w:pPr>
    </w:lvl>
    <w:lvl w:ilvl="5">
      <w:start w:val="1"/>
      <w:numFmt w:val="decimal"/>
      <w:lvlText w:val="%1.%2.%3.%4.%5.%6."/>
      <w:lvlJc w:val="left"/>
      <w:pPr>
        <w:ind w:left="2613" w:hanging="162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3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4"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"/>
      <w:lvlJc w:val="left"/>
      <w:pPr>
        <w:ind w:left="133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decimal"/>
      <w:lvlText w:val="%1."/>
      <w:lvlJc w:val="left"/>
      <w:pPr>
        <w:ind w:left="1287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  <w:rFonts w:cs="Wingdings"/>
      </w:rPr>
    </w:lvl>
  </w:abstractNum>
  <w:abstractNum w:abstractNumId="41">
    <w:lvl w:ilvl="0">
      <w:start w:val="1"/>
      <w:numFmt w:val="decimal"/>
      <w:lvlText w:val="%1."/>
      <w:lvlJc w:val="left"/>
      <w:pPr>
        <w:ind w:left="1287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1287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1287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1287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2629" w:hanging="360"/>
      </w:pPr>
      <w:rPr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6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5"/>
    <w:uiPriority w:val="99"/>
    <w:qFormat/>
    <w:rsid w:val="003962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96238"/>
    <w:rPr>
      <w:rFonts w:ascii="Courier New" w:hAnsi="Courier New" w:eastAsia="Times New Roman" w:cs="Times New Roman"/>
      <w:sz w:val="20"/>
      <w:szCs w:val="20"/>
    </w:rPr>
  </w:style>
  <w:style w:type="character" w:styleId="ConsPlusNormal" w:customStyle="1">
    <w:name w:val="ConsPlusNormal Знак"/>
    <w:link w:val="ConsPlusNormal"/>
    <w:qFormat/>
    <w:locked/>
    <w:rsid w:val="00396238"/>
    <w:rPr>
      <w:rFonts w:ascii="Arial" w:hAnsi="Arial" w:eastAsia="Times New Roman" w:cs="Arial"/>
      <w:sz w:val="20"/>
      <w:szCs w:val="20"/>
      <w:lang w:eastAsia="ru-RU"/>
    </w:rPr>
  </w:style>
  <w:style w:type="character" w:styleId="Internetlink" w:customStyle="1">
    <w:name w:val="Internet link"/>
    <w:qFormat/>
    <w:rsid w:val="007174c5"/>
    <w:rPr>
      <w:color w:val="0000FF"/>
      <w:u w:val="single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e00e8e"/>
    <w:rPr>
      <w:vertAlign w:val="superscript"/>
    </w:rPr>
  </w:style>
  <w:style w:type="character" w:styleId="ListLabel1">
    <w:name w:val="ListLabel 1"/>
    <w:qFormat/>
    <w:rPr>
      <w:rFonts w:ascii="Times New Roman" w:hAnsi="Times New Roman"/>
      <w:color w:val="auto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/>
      <w:i w:val="false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sz w:val="24"/>
      <w:szCs w:val="28"/>
    </w:rPr>
  </w:style>
  <w:style w:type="character" w:styleId="ListLabel16">
    <w:name w:val="ListLabel 16"/>
    <w:qFormat/>
    <w:rPr>
      <w:rFonts w:ascii="Times New Roman" w:hAnsi="Times New Roman"/>
      <w:i w:val="false"/>
      <w:sz w:val="28"/>
    </w:rPr>
  </w:style>
  <w:style w:type="character" w:styleId="ListLabel17">
    <w:name w:val="ListLabel 17"/>
    <w:qFormat/>
    <w:rPr>
      <w:rFonts w:ascii="Times New Roman" w:hAnsi="Times New Roman"/>
      <w:i w:val="false"/>
      <w:sz w:val="28"/>
    </w:rPr>
  </w:style>
  <w:style w:type="character" w:styleId="ListLabel18">
    <w:name w:val="ListLabel 18"/>
    <w:qFormat/>
    <w:rPr>
      <w:rFonts w:ascii="Times New Roman" w:hAnsi="Times New Roman"/>
      <w:i w:val="false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i w:val="false"/>
      <w:color w:val="auto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Times New Roman" w:hAnsi="Times New Roman"/>
      <w:i w:val="false"/>
      <w:sz w:val="28"/>
      <w:szCs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Times New Roman" w:hAnsi="Times New Roman"/>
      <w:color w:val="auto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ascii="Times New Roman" w:hAnsi="Times New Roman"/>
      <w:i w:val="false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ascii="Times New Roman" w:hAnsi="Times New Roman"/>
      <w:i w:val="false"/>
      <w:sz w:val="20"/>
    </w:rPr>
  </w:style>
  <w:style w:type="character" w:styleId="ListLabel69">
    <w:name w:val="ListLabel 69"/>
    <w:qFormat/>
    <w:rPr>
      <w:rFonts w:ascii="Times New Roman" w:hAnsi="Times New Roman"/>
      <w:i w:val="false"/>
      <w:sz w:val="20"/>
    </w:rPr>
  </w:style>
  <w:style w:type="character" w:styleId="ListLabel70">
    <w:name w:val="ListLabel 70"/>
    <w:qFormat/>
    <w:rPr>
      <w:rFonts w:ascii="Times New Roman" w:hAnsi="Times New Roman"/>
      <w:i w:val="false"/>
      <w:sz w:val="20"/>
    </w:rPr>
  </w:style>
  <w:style w:type="character" w:styleId="ListLabel71">
    <w:name w:val="ListLabel 71"/>
    <w:qFormat/>
    <w:rPr>
      <w:rFonts w:ascii="Times New Roman" w:hAnsi="Times New Roman"/>
      <w:i w:val="false"/>
      <w:sz w:val="20"/>
    </w:rPr>
  </w:style>
  <w:style w:type="character" w:styleId="ListLabel72">
    <w:name w:val="ListLabel 72"/>
    <w:qFormat/>
    <w:rPr>
      <w:rFonts w:ascii="Times New Roman" w:hAnsi="Times New Roman"/>
      <w:i w:val="fals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73">
    <w:name w:val="ListLabel 73"/>
    <w:qFormat/>
    <w:rPr>
      <w:rFonts w:ascii="Times New Roman" w:hAnsi="Times New Roman" w:cs="Times New Roman"/>
      <w:sz w:val="28"/>
      <w:szCs w:val="28"/>
    </w:rPr>
  </w:style>
  <w:style w:type="character" w:styleId="ListLabel74">
    <w:name w:val="ListLabel 74"/>
    <w:qFormat/>
    <w:rPr>
      <w:sz w:val="28"/>
      <w:szCs w:val="28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character" w:styleId="ListLabel75">
    <w:name w:val="ListLabel 75"/>
    <w:qFormat/>
    <w:rPr>
      <w:rFonts w:ascii="Times New Roman" w:hAnsi="Times New Roman" w:cs="Symbol"/>
      <w:color w:val="auto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Symbol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Symbol"/>
      <w:sz w:val="28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imes New Roman" w:hAnsi="Times New Roman"/>
      <w:i w:val="false"/>
      <w:sz w:val="28"/>
      <w:szCs w:val="28"/>
    </w:rPr>
  </w:style>
  <w:style w:type="character" w:styleId="ListLabel112">
    <w:name w:val="ListLabel 112"/>
    <w:qFormat/>
    <w:rPr>
      <w:rFonts w:ascii="Times New Roman" w:hAnsi="Times New Roman"/>
      <w:sz w:val="24"/>
      <w:szCs w:val="28"/>
    </w:rPr>
  </w:style>
  <w:style w:type="character" w:styleId="ListLabel113">
    <w:name w:val="ListLabel 113"/>
    <w:qFormat/>
    <w:rPr>
      <w:rFonts w:ascii="Times New Roman" w:hAnsi="Times New Roman"/>
      <w:i w:val="false"/>
      <w:sz w:val="28"/>
    </w:rPr>
  </w:style>
  <w:style w:type="character" w:styleId="ListLabel114">
    <w:name w:val="ListLabel 114"/>
    <w:qFormat/>
    <w:rPr>
      <w:rFonts w:ascii="Times New Roman" w:hAnsi="Times New Roman"/>
      <w:i w:val="false"/>
      <w:sz w:val="28"/>
    </w:rPr>
  </w:style>
  <w:style w:type="character" w:styleId="ListLabel115">
    <w:name w:val="ListLabel 115"/>
    <w:qFormat/>
    <w:rPr>
      <w:rFonts w:ascii="Times New Roman" w:hAnsi="Times New Roman"/>
      <w:i w:val="false"/>
      <w:sz w:val="28"/>
    </w:rPr>
  </w:style>
  <w:style w:type="character" w:styleId="ListLabel116">
    <w:name w:val="ListLabel 116"/>
    <w:qFormat/>
    <w:rPr>
      <w:rFonts w:ascii="Times New Roman" w:hAnsi="Times New Roman" w:cs="Symbol"/>
      <w:sz w:val="28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/>
      <w:i w:val="false"/>
      <w:color w:val="auto"/>
      <w:sz w:val="28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8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0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sz w:val="28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/>
      <w:i w:val="false"/>
      <w:sz w:val="28"/>
      <w:szCs w:val="28"/>
    </w:rPr>
  </w:style>
  <w:style w:type="character" w:styleId="ListLabel171">
    <w:name w:val="ListLabel 171"/>
    <w:qFormat/>
    <w:rPr>
      <w:rFonts w:ascii="Times New Roman" w:hAnsi="Times New Roman"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Times New Roman" w:hAnsi="Times New Roman" w:cs="Symbol"/>
      <w:sz w:val="28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Times New Roman" w:hAnsi="Times New Roman" w:cs="Symbol"/>
      <w:sz w:val="28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Times New Roman" w:hAnsi="Times New Roman" w:cs="Symbol"/>
      <w:color w:val="auto"/>
      <w:sz w:val="28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Times New Roman" w:hAnsi="Times New Roman" w:cs="Symbol"/>
      <w:sz w:val="28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Times New Roman" w:hAnsi="Times New Roman" w:cs="Symbol"/>
      <w:sz w:val="2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 w:cs="Symbol"/>
      <w:sz w:val="28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Times New Roman" w:hAnsi="Times New Roman" w:cs="Symbol"/>
      <w:sz w:val="28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Times New Roman" w:hAnsi="Times New Roman" w:cs="Symbol"/>
      <w:sz w:val="28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Times New Roman" w:hAnsi="Times New Roman" w:cs="Symbol"/>
      <w:sz w:val="28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Times New Roman" w:hAnsi="Times New Roman"/>
      <w:i w:val="false"/>
      <w:sz w:val="20"/>
    </w:rPr>
  </w:style>
  <w:style w:type="character" w:styleId="ListLabel262">
    <w:name w:val="ListLabel 262"/>
    <w:qFormat/>
    <w:rPr>
      <w:rFonts w:ascii="Times New Roman" w:hAnsi="Times New Roman"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/>
      <w:i w:val="false"/>
      <w:sz w:val="20"/>
    </w:rPr>
  </w:style>
  <w:style w:type="character" w:styleId="ListLabel272">
    <w:name w:val="ListLabel 272"/>
    <w:qFormat/>
    <w:rPr>
      <w:rFonts w:ascii="Times New Roman" w:hAnsi="Times New Roman"/>
      <w:i w:val="false"/>
      <w:sz w:val="20"/>
    </w:rPr>
  </w:style>
  <w:style w:type="character" w:styleId="ListLabel273">
    <w:name w:val="ListLabel 273"/>
    <w:qFormat/>
    <w:rPr>
      <w:rFonts w:ascii="Times New Roman" w:hAnsi="Times New Roman"/>
      <w:i w:val="false"/>
      <w:sz w:val="20"/>
    </w:rPr>
  </w:style>
  <w:style w:type="character" w:styleId="ListLabel274">
    <w:name w:val="ListLabel 274"/>
    <w:qFormat/>
    <w:rPr>
      <w:rFonts w:ascii="Times New Roman" w:hAnsi="Times New Roman"/>
      <w:i w:val="false"/>
      <w:sz w:val="20"/>
    </w:rPr>
  </w:style>
  <w:style w:type="character" w:styleId="ListLabel275">
    <w:name w:val="ListLabel 275"/>
    <w:qFormat/>
    <w:rPr>
      <w:rFonts w:ascii="Times New Roman" w:hAnsi="Times New Roman"/>
      <w:i w:val="false"/>
    </w:rPr>
  </w:style>
  <w:style w:type="character" w:styleId="ListLabel276">
    <w:name w:val="ListLabel 276"/>
    <w:qFormat/>
    <w:rPr>
      <w:sz w:val="28"/>
      <w:szCs w:val="28"/>
    </w:rPr>
  </w:style>
  <w:style w:type="character" w:styleId="ListLabel277">
    <w:name w:val="ListLabel 277"/>
    <w:qFormat/>
    <w:rPr>
      <w:rFonts w:ascii="Times New Roman" w:hAnsi="Times New Roman" w:cs="Times New Roman"/>
      <w:sz w:val="28"/>
      <w:szCs w:val="28"/>
    </w:rPr>
  </w:style>
  <w:style w:type="character" w:styleId="ListLabel278">
    <w:name w:val="ListLabel 278"/>
    <w:qFormat/>
    <w:rPr>
      <w:sz w:val="28"/>
      <w:szCs w:val="28"/>
    </w:rPr>
  </w:style>
  <w:style w:type="character" w:styleId="ListLabel279">
    <w:name w:val="ListLabel 279"/>
    <w:qFormat/>
    <w:rPr>
      <w:rFonts w:ascii="Times New Roman" w:hAnsi="Times New Roman" w:cs="Symbol"/>
      <w:color w:val="auto"/>
      <w:sz w:val="28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Times New Roman" w:hAnsi="Times New Roman" w:cs="Symbol"/>
      <w:sz w:val="28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Times New Roman" w:hAnsi="Times New Roman" w:cs="Symbol"/>
      <w:sz w:val="28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Times New Roman" w:hAnsi="Times New Roman" w:cs="Symbol"/>
      <w:sz w:val="28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Times New Roman" w:hAnsi="Times New Roman"/>
      <w:i w:val="false"/>
      <w:sz w:val="28"/>
      <w:szCs w:val="28"/>
    </w:rPr>
  </w:style>
  <w:style w:type="character" w:styleId="ListLabel316">
    <w:name w:val="ListLabel 316"/>
    <w:qFormat/>
    <w:rPr>
      <w:rFonts w:ascii="Times New Roman" w:hAnsi="Times New Roman"/>
      <w:sz w:val="24"/>
      <w:szCs w:val="28"/>
    </w:rPr>
  </w:style>
  <w:style w:type="character" w:styleId="ListLabel317">
    <w:name w:val="ListLabel 317"/>
    <w:qFormat/>
    <w:rPr>
      <w:rFonts w:ascii="Times New Roman" w:hAnsi="Times New Roman"/>
      <w:i w:val="false"/>
      <w:sz w:val="28"/>
    </w:rPr>
  </w:style>
  <w:style w:type="character" w:styleId="ListLabel318">
    <w:name w:val="ListLabel 318"/>
    <w:qFormat/>
    <w:rPr>
      <w:rFonts w:ascii="Times New Roman" w:hAnsi="Times New Roman"/>
      <w:i w:val="false"/>
      <w:sz w:val="28"/>
    </w:rPr>
  </w:style>
  <w:style w:type="character" w:styleId="ListLabel319">
    <w:name w:val="ListLabel 319"/>
    <w:qFormat/>
    <w:rPr>
      <w:rFonts w:ascii="Times New Roman" w:hAnsi="Times New Roman"/>
      <w:i w:val="false"/>
      <w:sz w:val="28"/>
    </w:rPr>
  </w:style>
  <w:style w:type="character" w:styleId="ListLabel320">
    <w:name w:val="ListLabel 320"/>
    <w:qFormat/>
    <w:rPr>
      <w:rFonts w:ascii="Times New Roman" w:hAnsi="Times New Roman" w:cs="Symbol"/>
      <w:sz w:val="28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Times New Roman" w:hAnsi="Times New Roman" w:cs="Symbol"/>
      <w:sz w:val="28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Times New Roman" w:hAnsi="Times New Roman"/>
      <w:i w:val="false"/>
      <w:color w:val="auto"/>
      <w:sz w:val="28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Times New Roman" w:hAnsi="Times New Roman" w:cs="Symbol"/>
      <w:sz w:val="28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Times New Roman" w:hAnsi="Times New Roman" w:cs="Symbol"/>
      <w:sz w:val="20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Times New Roman" w:hAnsi="Times New Roman" w:cs="Symbol"/>
      <w:sz w:val="28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ascii="Times New Roman" w:hAnsi="Times New Roman"/>
      <w:i w:val="false"/>
      <w:sz w:val="28"/>
      <w:szCs w:val="28"/>
    </w:rPr>
  </w:style>
  <w:style w:type="character" w:styleId="ListLabel375">
    <w:name w:val="ListLabel 375"/>
    <w:qFormat/>
    <w:rPr>
      <w:rFonts w:ascii="Times New Roman" w:hAnsi="Times New Roman"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Times New Roman" w:hAnsi="Times New Roman" w:cs="Symbol"/>
      <w:sz w:val="28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ascii="Times New Roman" w:hAnsi="Times New Roman" w:cs="Symbol"/>
      <w:sz w:val="28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Times New Roman" w:hAnsi="Times New Roman" w:cs="Symbol"/>
      <w:color w:val="auto"/>
      <w:sz w:val="28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Times New Roman" w:hAnsi="Times New Roman" w:cs="Symbol"/>
      <w:sz w:val="28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Times New Roman" w:hAnsi="Times New Roman" w:cs="Symbol"/>
      <w:sz w:val="28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" w:hAnsi="Times New Roman" w:cs="Symbol"/>
      <w:sz w:val="28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  <w:sz w:val="28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Times New Roman" w:hAnsi="Times New Roman" w:cs="Symbol"/>
      <w:sz w:val="28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Symbol"/>
      <w:sz w:val="28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/>
      <w:i w:val="false"/>
      <w:sz w:val="20"/>
    </w:rPr>
  </w:style>
  <w:style w:type="character" w:styleId="ListLabel466">
    <w:name w:val="ListLabel 466"/>
    <w:qFormat/>
    <w:rPr>
      <w:rFonts w:ascii="Times New Roman" w:hAnsi="Times New Roman"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/>
      <w:i w:val="false"/>
      <w:sz w:val="20"/>
    </w:rPr>
  </w:style>
  <w:style w:type="character" w:styleId="ListLabel476">
    <w:name w:val="ListLabel 476"/>
    <w:qFormat/>
    <w:rPr>
      <w:rFonts w:ascii="Times New Roman" w:hAnsi="Times New Roman"/>
      <w:i w:val="false"/>
      <w:sz w:val="20"/>
    </w:rPr>
  </w:style>
  <w:style w:type="character" w:styleId="ListLabel477">
    <w:name w:val="ListLabel 477"/>
    <w:qFormat/>
    <w:rPr>
      <w:rFonts w:ascii="Times New Roman" w:hAnsi="Times New Roman"/>
      <w:i w:val="false"/>
      <w:sz w:val="20"/>
    </w:rPr>
  </w:style>
  <w:style w:type="character" w:styleId="ListLabel478">
    <w:name w:val="ListLabel 478"/>
    <w:qFormat/>
    <w:rPr>
      <w:rFonts w:ascii="Times New Roman" w:hAnsi="Times New Roman"/>
      <w:i w:val="false"/>
      <w:sz w:val="20"/>
    </w:rPr>
  </w:style>
  <w:style w:type="character" w:styleId="ListLabel479">
    <w:name w:val="ListLabel 479"/>
    <w:qFormat/>
    <w:rPr>
      <w:rFonts w:ascii="Times New Roman" w:hAnsi="Times New Roman"/>
      <w:i w:val="false"/>
    </w:rPr>
  </w:style>
  <w:style w:type="character" w:styleId="ListLabel480">
    <w:name w:val="ListLabel 480"/>
    <w:qFormat/>
    <w:rPr>
      <w:rFonts w:ascii="times new roman;serif" w:hAnsi="times new roman;serif"/>
      <w:b w:val="false"/>
      <w:bCs/>
      <w:i w:val="false"/>
      <w:caps w:val="false"/>
      <w:smallCaps w:val="false"/>
      <w:spacing w:val="0"/>
      <w:sz w:val="28"/>
      <w:szCs w:val="28"/>
      <w:lang w:eastAsia="ar-SA"/>
    </w:rPr>
  </w:style>
  <w:style w:type="character" w:styleId="ListLabel481">
    <w:name w:val="ListLabel 481"/>
    <w:qFormat/>
    <w:rPr>
      <w:rFonts w:ascii="Times New Roman" w:hAnsi="Times New Roman" w:cs="Times New Roman"/>
      <w:sz w:val="28"/>
      <w:szCs w:val="28"/>
    </w:rPr>
  </w:style>
  <w:style w:type="character" w:styleId="ListLabel482">
    <w:name w:val="ListLabel 482"/>
    <w:qFormat/>
    <w:rPr>
      <w:sz w:val="28"/>
      <w:szCs w:val="28"/>
    </w:rPr>
  </w:style>
  <w:style w:type="character" w:styleId="ListLabel483">
    <w:name w:val="ListLabel 483"/>
    <w:qFormat/>
    <w:rPr>
      <w:rFonts w:ascii="Times New Roman" w:hAnsi="Times New Roman" w:cs="Symbol"/>
      <w:color w:val="auto"/>
      <w:sz w:val="28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ascii="Times New Roman" w:hAnsi="Times New Roman" w:cs="Symbol"/>
      <w:sz w:val="28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ascii="Times New Roman" w:hAnsi="Times New Roman" w:cs="Symbol"/>
      <w:sz w:val="28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ascii="Times New Roman" w:hAnsi="Times New Roman" w:cs="Symbol"/>
      <w:sz w:val="28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ascii="Times New Roman" w:hAnsi="Times New Roman"/>
      <w:i w:val="false"/>
      <w:sz w:val="28"/>
      <w:szCs w:val="28"/>
    </w:rPr>
  </w:style>
  <w:style w:type="character" w:styleId="ListLabel520">
    <w:name w:val="ListLabel 520"/>
    <w:qFormat/>
    <w:rPr>
      <w:rFonts w:ascii="Times New Roman" w:hAnsi="Times New Roman"/>
      <w:sz w:val="24"/>
      <w:szCs w:val="28"/>
    </w:rPr>
  </w:style>
  <w:style w:type="character" w:styleId="ListLabel521">
    <w:name w:val="ListLabel 521"/>
    <w:qFormat/>
    <w:rPr>
      <w:rFonts w:ascii="Times New Roman" w:hAnsi="Times New Roman"/>
      <w:i w:val="false"/>
      <w:sz w:val="28"/>
    </w:rPr>
  </w:style>
  <w:style w:type="character" w:styleId="ListLabel522">
    <w:name w:val="ListLabel 522"/>
    <w:qFormat/>
    <w:rPr>
      <w:rFonts w:ascii="Times New Roman" w:hAnsi="Times New Roman"/>
      <w:i w:val="false"/>
      <w:sz w:val="28"/>
    </w:rPr>
  </w:style>
  <w:style w:type="character" w:styleId="ListLabel523">
    <w:name w:val="ListLabel 523"/>
    <w:qFormat/>
    <w:rPr>
      <w:rFonts w:ascii="Times New Roman" w:hAnsi="Times New Roman"/>
      <w:i w:val="false"/>
      <w:sz w:val="28"/>
    </w:rPr>
  </w:style>
  <w:style w:type="character" w:styleId="ListLabel524">
    <w:name w:val="ListLabel 524"/>
    <w:qFormat/>
    <w:rPr>
      <w:rFonts w:ascii="Times New Roman" w:hAnsi="Times New Roman" w:cs="Symbol"/>
      <w:sz w:val="28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ascii="Times New Roman" w:hAnsi="Times New Roman" w:cs="Symbol"/>
      <w:sz w:val="28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ascii="Times New Roman" w:hAnsi="Times New Roman"/>
      <w:i w:val="false"/>
      <w:color w:val="auto"/>
      <w:sz w:val="28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Times New Roman" w:hAnsi="Times New Roman" w:cs="Symbol"/>
      <w:sz w:val="28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ascii="Times New Roman" w:hAnsi="Times New Roman" w:cs="Symbol"/>
      <w:sz w:val="20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ascii="Times New Roman" w:hAnsi="Times New Roman" w:cs="Symbol"/>
      <w:sz w:val="28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ascii="Times New Roman" w:hAnsi="Times New Roman"/>
      <w:i w:val="false"/>
      <w:sz w:val="28"/>
      <w:szCs w:val="28"/>
    </w:rPr>
  </w:style>
  <w:style w:type="character" w:styleId="ListLabel579">
    <w:name w:val="ListLabel 579"/>
    <w:qFormat/>
    <w:rPr>
      <w:rFonts w:ascii="Times New Roman" w:hAnsi="Times New Roman"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ascii="Times New Roman" w:hAnsi="Times New Roman" w:cs="Symbol"/>
      <w:sz w:val="28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ascii="Times New Roman" w:hAnsi="Times New Roman" w:cs="Symbol"/>
      <w:sz w:val="28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ascii="Times New Roman" w:hAnsi="Times New Roman" w:cs="Symbol"/>
      <w:color w:val="auto"/>
      <w:sz w:val="28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ascii="Times New Roman" w:hAnsi="Times New Roman" w:cs="Symbol"/>
      <w:sz w:val="28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ascii="Times New Roman" w:hAnsi="Times New Roman" w:cs="Symbol"/>
      <w:sz w:val="28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ascii="Times New Roman" w:hAnsi="Times New Roman" w:cs="Symbol"/>
      <w:sz w:val="28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ascii="Times New Roman" w:hAnsi="Times New Roman" w:cs="Symbol"/>
      <w:sz w:val="28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ascii="Times New Roman" w:hAnsi="Times New Roman" w:cs="Symbol"/>
      <w:sz w:val="28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ascii="Times New Roman" w:hAnsi="Times New Roman" w:cs="Symbol"/>
      <w:sz w:val="28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ascii="Times New Roman" w:hAnsi="Times New Roman"/>
      <w:i w:val="false"/>
      <w:sz w:val="20"/>
    </w:rPr>
  </w:style>
  <w:style w:type="character" w:styleId="ListLabel670">
    <w:name w:val="ListLabel 670"/>
    <w:qFormat/>
    <w:rPr>
      <w:rFonts w:ascii="Times New Roman" w:hAnsi="Times New Roman"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Times New Roman" w:hAnsi="Times New Roman"/>
      <w:i w:val="false"/>
      <w:sz w:val="20"/>
    </w:rPr>
  </w:style>
  <w:style w:type="character" w:styleId="ListLabel680">
    <w:name w:val="ListLabel 680"/>
    <w:qFormat/>
    <w:rPr>
      <w:rFonts w:ascii="Times New Roman" w:hAnsi="Times New Roman"/>
      <w:i w:val="false"/>
      <w:sz w:val="20"/>
    </w:rPr>
  </w:style>
  <w:style w:type="character" w:styleId="ListLabel681">
    <w:name w:val="ListLabel 681"/>
    <w:qFormat/>
    <w:rPr>
      <w:rFonts w:ascii="Times New Roman" w:hAnsi="Times New Roman"/>
      <w:i w:val="false"/>
      <w:sz w:val="20"/>
    </w:rPr>
  </w:style>
  <w:style w:type="character" w:styleId="ListLabel682">
    <w:name w:val="ListLabel 682"/>
    <w:qFormat/>
    <w:rPr>
      <w:rFonts w:ascii="Times New Roman" w:hAnsi="Times New Roman"/>
      <w:i w:val="false"/>
      <w:sz w:val="20"/>
    </w:rPr>
  </w:style>
  <w:style w:type="character" w:styleId="ListLabel683">
    <w:name w:val="ListLabel 683"/>
    <w:qFormat/>
    <w:rPr>
      <w:rFonts w:ascii="Times New Roman" w:hAnsi="Times New Roman"/>
      <w:i w:val="false"/>
    </w:rPr>
  </w:style>
  <w:style w:type="character" w:styleId="ListLabel684">
    <w:name w:val="ListLabel 684"/>
    <w:qFormat/>
    <w:rPr>
      <w:rFonts w:ascii="times new roman;serif" w:hAnsi="times new roman;serif"/>
      <w:b w:val="false"/>
      <w:bCs/>
      <w:i w:val="false"/>
      <w:caps w:val="false"/>
      <w:smallCaps w:val="false"/>
      <w:spacing w:val="0"/>
      <w:sz w:val="28"/>
      <w:szCs w:val="28"/>
      <w:lang w:eastAsia="ar-SA"/>
    </w:rPr>
  </w:style>
  <w:style w:type="character" w:styleId="ListLabel685">
    <w:name w:val="ListLabel 685"/>
    <w:qFormat/>
    <w:rPr>
      <w:rFonts w:ascii="Times New Roman" w:hAnsi="Times New Roman" w:cs="Times New Roman"/>
      <w:sz w:val="28"/>
      <w:szCs w:val="28"/>
    </w:rPr>
  </w:style>
  <w:style w:type="character" w:styleId="ListLabel686">
    <w:name w:val="ListLabel 68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FR1" w:customStyle="1">
    <w:name w:val="FR1"/>
    <w:qFormat/>
    <w:rsid w:val="003d5628"/>
    <w:pPr>
      <w:widowControl w:val="false"/>
      <w:bidi w:val="0"/>
      <w:spacing w:lineRule="auto" w:line="259" w:before="14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d5628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 w:customStyle="1">
    <w:name w:val="Абзац_пост"/>
    <w:basedOn w:val="Normal"/>
    <w:qFormat/>
    <w:rsid w:val="003f0ee2"/>
    <w:pPr>
      <w:spacing w:before="120" w:after="0"/>
      <w:ind w:firstLine="720"/>
      <w:jc w:val="both"/>
    </w:pPr>
    <w:rPr>
      <w:sz w:val="26"/>
    </w:rPr>
  </w:style>
  <w:style w:type="paragraph" w:styleId="ConsPlusNormal1" w:customStyle="1">
    <w:name w:val="ConsPlusNormal"/>
    <w:link w:val="ConsPlusNormal0"/>
    <w:qFormat/>
    <w:rsid w:val="0039623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Footnote Text"/>
    <w:basedOn w:val="Normal"/>
    <w:link w:val="a6"/>
    <w:uiPriority w:val="99"/>
    <w:unhideWhenUsed/>
    <w:rsid w:val="00396238"/>
    <w:pPr/>
    <w:rPr>
      <w:sz w:val="20"/>
      <w:szCs w:val="20"/>
    </w:rPr>
  </w:style>
  <w:style w:type="paragraph" w:styleId="HTMLPreformatted">
    <w:name w:val="HTML Preformatted"/>
    <w:basedOn w:val="Normal"/>
    <w:link w:val="HTML0"/>
    <w:uiPriority w:val="99"/>
    <w:qFormat/>
    <w:rsid w:val="0039623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/>
      <w:sz w:val="20"/>
      <w:szCs w:val="20"/>
      <w:lang w:eastAsia="en-US"/>
    </w:rPr>
  </w:style>
  <w:style w:type="paragraph" w:styleId="Style26" w:customStyle="1">
    <w:name w:val="Пункт_пост"/>
    <w:basedOn w:val="Normal"/>
    <w:qFormat/>
    <w:rsid w:val="00396238"/>
    <w:pPr>
      <w:spacing w:before="120" w:after="0"/>
      <w:ind w:firstLine="720"/>
      <w:jc w:val="both"/>
    </w:pPr>
    <w:rPr>
      <w:sz w:val="26"/>
    </w:rPr>
  </w:style>
  <w:style w:type="paragraph" w:styleId="1" w:customStyle="1">
    <w:name w:val="Абзац списка1"/>
    <w:basedOn w:val="Normal"/>
    <w:qFormat/>
    <w:rsid w:val="00396238"/>
    <w:pPr>
      <w:ind w:left="720" w:hanging="0"/>
    </w:pPr>
    <w:rPr>
      <w:sz w:val="26"/>
      <w:szCs w:val="26"/>
    </w:rPr>
  </w:style>
  <w:style w:type="paragraph" w:styleId="Standard" w:customStyle="1">
    <w:name w:val="Standard"/>
    <w:qFormat/>
    <w:rsid w:val="007174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ConsPlusNonformat" w:customStyle="1">
    <w:name w:val="ConsPlusNonformat"/>
    <w:qFormat/>
    <w:rsid w:val="00e00e8e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00e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n----7sbbqblinzd8d2ay.xn--p1ai/" TargetMode="External"/><Relationship Id="rId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hyperlink" Target="consultantplus://offline/ref=EEE4356E4928299A343A6DFD6E36F51D756D234DD58F4F72996867675DV0j8G" TargetMode="External"/><Relationship Id="rId6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0376-D5A9-4E5B-812D-F6901C5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LibreOffice/6.2.5.2$Windows_X86_64 LibreOffice_project/1ec314fa52f458adc18c4f025c545a4e8b22c159</Application>
  <Pages>43</Pages>
  <Words>10737</Words>
  <Characters>89111</Characters>
  <CharactersWithSpaces>101068</CharactersWithSpaces>
  <Paragraphs>779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2022-04-25T12:05:00Z</dcterms:created>
  <dc:creator>RePack by SPecialiST</dc:creator>
  <dc:description/>
  <dc:language>ru-RU</dc:language>
  <cp:lastModifiedBy/>
  <cp:lastPrinted>2022-04-26T08:18:00Z</cp:lastPrinted>
  <dcterms:modified xsi:type="dcterms:W3CDTF">2022-11-15T11:18:56Z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